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0" w:rsidRDefault="007102AD" w:rsidP="00492B90">
      <w:pPr>
        <w:pStyle w:val="Heading1"/>
      </w:pPr>
      <w:r>
        <w:t>Health a</w:t>
      </w:r>
      <w:bookmarkStart w:id="0" w:name="_GoBack"/>
      <w:bookmarkEnd w:id="0"/>
      <w:r>
        <w:t>nd Human R</w:t>
      </w:r>
      <w:r w:rsidR="00573C5D">
        <w:t>elationships policy</w:t>
      </w:r>
    </w:p>
    <w:p w:rsidR="002C50AD" w:rsidRPr="00361393" w:rsidRDefault="002C50AD" w:rsidP="002C50AD">
      <w:pPr>
        <w:pStyle w:val="Heading2"/>
      </w:pPr>
      <w:r w:rsidRPr="00361393">
        <w:t>Purpose</w:t>
      </w:r>
    </w:p>
    <w:p w:rsidR="00666550" w:rsidRPr="00666550" w:rsidRDefault="00666550" w:rsidP="00666550">
      <w:pPr>
        <w:pStyle w:val="HTVbody"/>
        <w:rPr>
          <w:sz w:val="22"/>
          <w:szCs w:val="22"/>
        </w:rPr>
      </w:pPr>
      <w:r w:rsidRPr="00666550">
        <w:rPr>
          <w:sz w:val="22"/>
          <w:szCs w:val="22"/>
        </w:rPr>
        <w:t>Leadership and staff acknowledge the importance of a safe and inclusive environment, which supports the sexual health and wellbeing of all staff and students.</w:t>
      </w:r>
    </w:p>
    <w:p w:rsidR="00666550" w:rsidRPr="00666550" w:rsidRDefault="00666550" w:rsidP="00666550">
      <w:pPr>
        <w:pStyle w:val="HTVbody"/>
        <w:rPr>
          <w:sz w:val="22"/>
          <w:szCs w:val="22"/>
        </w:rPr>
      </w:pPr>
      <w:r w:rsidRPr="00666550">
        <w:rPr>
          <w:sz w:val="22"/>
          <w:szCs w:val="22"/>
        </w:rPr>
        <w:t>This policy confirms our commitment to:</w:t>
      </w:r>
    </w:p>
    <w:p w:rsidR="00666550" w:rsidRPr="00EF1021" w:rsidRDefault="00666550" w:rsidP="00EF1021">
      <w:pPr>
        <w:pStyle w:val="HTVbullet1"/>
        <w:numPr>
          <w:ilvl w:val="0"/>
          <w:numId w:val="30"/>
        </w:numPr>
        <w:rPr>
          <w:sz w:val="22"/>
          <w:szCs w:val="22"/>
        </w:rPr>
      </w:pPr>
      <w:r w:rsidRPr="00666550">
        <w:rPr>
          <w:sz w:val="22"/>
          <w:szCs w:val="22"/>
        </w:rPr>
        <w:t>providing a safe, inclusive and empowering environment for students, families, staff and visitors</w:t>
      </w:r>
      <w:r w:rsidR="00EF1021">
        <w:rPr>
          <w:sz w:val="22"/>
          <w:szCs w:val="22"/>
        </w:rPr>
        <w:t xml:space="preserve"> </w:t>
      </w:r>
      <w:r w:rsidRPr="00EF1021">
        <w:rPr>
          <w:rFonts w:cs="Arial"/>
          <w:sz w:val="22"/>
          <w:szCs w:val="22"/>
        </w:rPr>
        <w:t>developing knowledge, resilience and help-seeking skills of students</w:t>
      </w:r>
    </w:p>
    <w:p w:rsidR="00666550" w:rsidRPr="00666550" w:rsidRDefault="00573C5D" w:rsidP="00666550">
      <w:pPr>
        <w:pStyle w:val="HTVbullet1"/>
        <w:numPr>
          <w:ilvl w:val="0"/>
          <w:numId w:val="30"/>
        </w:numPr>
        <w:rPr>
          <w:sz w:val="22"/>
          <w:szCs w:val="22"/>
        </w:rPr>
      </w:pPr>
      <w:proofErr w:type="gramStart"/>
      <w:r>
        <w:rPr>
          <w:sz w:val="22"/>
          <w:szCs w:val="22"/>
        </w:rPr>
        <w:t>delivering</w:t>
      </w:r>
      <w:proofErr w:type="gramEnd"/>
      <w:r>
        <w:rPr>
          <w:sz w:val="22"/>
          <w:szCs w:val="22"/>
        </w:rPr>
        <w:t xml:space="preserve"> health and human relationships </w:t>
      </w:r>
      <w:r w:rsidR="00666550" w:rsidRPr="00666550">
        <w:rPr>
          <w:sz w:val="22"/>
          <w:szCs w:val="22"/>
        </w:rPr>
        <w:t xml:space="preserve">education in one or more learning key areas of the curriculum as a part of a whole school approach to health and wellbeing. </w:t>
      </w:r>
    </w:p>
    <w:p w:rsidR="00666550" w:rsidRPr="00666550" w:rsidRDefault="00666550" w:rsidP="00666550">
      <w:pPr>
        <w:pStyle w:val="HTVbody"/>
        <w:rPr>
          <w:sz w:val="22"/>
          <w:szCs w:val="22"/>
        </w:rPr>
      </w:pPr>
      <w:r w:rsidRPr="00666550">
        <w:rPr>
          <w:sz w:val="22"/>
          <w:szCs w:val="22"/>
        </w:rPr>
        <w:t>As a health promoting school, we will promote respectful relationships and the health and wellbeing of students, staff and families through learning, policies, creating a safe and healthy physical and social environment, and developing community links and partnerships.</w:t>
      </w:r>
    </w:p>
    <w:p w:rsidR="000252A6" w:rsidRPr="002C50AD" w:rsidRDefault="000252A6" w:rsidP="002C50AD">
      <w:pPr>
        <w:pStyle w:val="APbodycopy"/>
      </w:pPr>
    </w:p>
    <w:p w:rsidR="002C50AD" w:rsidRPr="00361393" w:rsidRDefault="002C50AD" w:rsidP="002C50AD">
      <w:pPr>
        <w:pStyle w:val="Heading2"/>
      </w:pPr>
      <w:r w:rsidRPr="00361393">
        <w:t>Policy statement</w:t>
      </w:r>
    </w:p>
    <w:p w:rsidR="002C50AD" w:rsidRPr="00361393" w:rsidRDefault="002C50AD" w:rsidP="002C50AD">
      <w:pPr>
        <w:pStyle w:val="Heading3"/>
      </w:pPr>
      <w:r w:rsidRPr="00361393">
        <w:t>Background</w:t>
      </w:r>
    </w:p>
    <w:p w:rsidR="00666550" w:rsidRPr="00666550" w:rsidRDefault="00666550" w:rsidP="00666550">
      <w:pPr>
        <w:pStyle w:val="HTVbody"/>
        <w:rPr>
          <w:sz w:val="22"/>
          <w:szCs w:val="22"/>
        </w:rPr>
      </w:pPr>
      <w:r w:rsidRPr="00666550">
        <w:rPr>
          <w:sz w:val="22"/>
          <w:szCs w:val="22"/>
        </w:rPr>
        <w:t>Comprehensive, whole-school sexuality education that provides consistent and accurate information to children and young people from an early age, is respectful of diversity and supported by a whole-school approach can contribute to positive behaviour change.</w:t>
      </w:r>
      <w:r w:rsidRPr="00666550">
        <w:rPr>
          <w:rStyle w:val="FootnoteReference"/>
          <w:sz w:val="22"/>
          <w:szCs w:val="22"/>
        </w:rPr>
        <w:footnoteReference w:id="1"/>
      </w:r>
    </w:p>
    <w:p w:rsidR="00666550" w:rsidRPr="00666550" w:rsidRDefault="00666550" w:rsidP="00666550">
      <w:pPr>
        <w:pStyle w:val="HTVbody"/>
        <w:rPr>
          <w:sz w:val="22"/>
          <w:szCs w:val="22"/>
        </w:rPr>
      </w:pPr>
      <w:r w:rsidRPr="00666550">
        <w:rPr>
          <w:sz w:val="22"/>
          <w:szCs w:val="22"/>
        </w:rPr>
        <w:t xml:space="preserve">The goal of sexuality education is to build on knowledge, skills, and behaviours, thus enabling young people to make responsible and safe choices. Developing protective factors such as resilience and social and emotional competencies will enhance the potential for children and young people to resist risky behaviours. Young people can make good decisions about their sexual health if education policies, programs and services are available to help them. </w:t>
      </w:r>
      <w:r w:rsidRPr="00EF1021">
        <w:rPr>
          <w:sz w:val="16"/>
          <w:szCs w:val="16"/>
        </w:rPr>
        <w:footnoteReference w:id="2"/>
      </w:r>
    </w:p>
    <w:p w:rsidR="00666550" w:rsidRPr="00666550" w:rsidRDefault="00666550" w:rsidP="00666550">
      <w:pPr>
        <w:pStyle w:val="HTVbody"/>
        <w:rPr>
          <w:sz w:val="22"/>
          <w:szCs w:val="22"/>
        </w:rPr>
      </w:pPr>
      <w:r w:rsidRPr="00666550">
        <w:rPr>
          <w:sz w:val="22"/>
          <w:szCs w:val="22"/>
        </w:rPr>
        <w:t xml:space="preserve">The promotion of sexual health is a responsibility shared between schools, the local health and welfare community, and parents. School-based sexuality education programs are more effective when they are </w:t>
      </w:r>
      <w:r w:rsidRPr="00666550">
        <w:rPr>
          <w:sz w:val="22"/>
          <w:szCs w:val="22"/>
        </w:rPr>
        <w:lastRenderedPageBreak/>
        <w:t>developed in consultation with parents and the local community. Learning and teaching in sexuality education should be developmentally appropriate. </w:t>
      </w:r>
      <w:r w:rsidRPr="00EF1021">
        <w:rPr>
          <w:sz w:val="16"/>
          <w:szCs w:val="16"/>
        </w:rPr>
        <w:t>2</w:t>
      </w:r>
    </w:p>
    <w:p w:rsidR="002C50AD" w:rsidRPr="00361393" w:rsidRDefault="002C50AD" w:rsidP="002C50AD">
      <w:pPr>
        <w:pStyle w:val="Heading3"/>
      </w:pPr>
      <w:r w:rsidRPr="00361393">
        <w:t>Whole s</w:t>
      </w:r>
      <w:r w:rsidR="00B35507">
        <w:t>chool</w:t>
      </w:r>
      <w:r w:rsidRPr="00361393">
        <w:t xml:space="preserve"> engagement</w:t>
      </w:r>
    </w:p>
    <w:p w:rsidR="00666550" w:rsidRPr="00666550" w:rsidRDefault="00666550" w:rsidP="00666550">
      <w:pPr>
        <w:pStyle w:val="HTVbody"/>
        <w:rPr>
          <w:sz w:val="22"/>
          <w:szCs w:val="22"/>
        </w:rPr>
      </w:pPr>
      <w:r w:rsidRPr="00666550">
        <w:rPr>
          <w:sz w:val="22"/>
          <w:szCs w:val="22"/>
        </w:rPr>
        <w:t>It is recognised th</w:t>
      </w:r>
      <w:r w:rsidR="00573C5D">
        <w:rPr>
          <w:sz w:val="22"/>
          <w:szCs w:val="22"/>
        </w:rPr>
        <w:t>at every member of Beaufort Primary School</w:t>
      </w:r>
      <w:r w:rsidRPr="00666550">
        <w:rPr>
          <w:sz w:val="22"/>
          <w:szCs w:val="22"/>
        </w:rPr>
        <w:t xml:space="preserve"> has an impact on students’ health and can contribute to creating a supportive environment for sexual health and wellbeing. All members of our school community including staff, students, families and volunteers will be supported to meet this policy.</w:t>
      </w:r>
    </w:p>
    <w:p w:rsidR="002C50AD" w:rsidRPr="00361393" w:rsidRDefault="002C50AD" w:rsidP="002C50AD">
      <w:pPr>
        <w:pStyle w:val="Heading3"/>
      </w:pPr>
      <w:r w:rsidRPr="00361393">
        <w:t>Definitions</w:t>
      </w:r>
    </w:p>
    <w:p w:rsidR="00666550" w:rsidRPr="00666550" w:rsidRDefault="00666550" w:rsidP="00666550">
      <w:pPr>
        <w:pStyle w:val="HTVbody"/>
        <w:rPr>
          <w:sz w:val="22"/>
          <w:szCs w:val="22"/>
        </w:rPr>
      </w:pPr>
      <w:r w:rsidRPr="00666550">
        <w:rPr>
          <w:b/>
          <w:sz w:val="22"/>
          <w:szCs w:val="22"/>
        </w:rPr>
        <w:t>Sexual health:</w:t>
      </w:r>
      <w:r w:rsidRPr="00666550">
        <w:rPr>
          <w:sz w:val="22"/>
          <w:szCs w:val="22"/>
        </w:rPr>
        <w:t xml:space="preserve"> A state of physical, emotional, mental and social well-being in relation to sexuality; it is not merely the absence of disease, dysfunction or inﬁrmity. Sexual health requires a positive and respectful approach to sex</w:t>
      </w:r>
      <w:r w:rsidR="00573C5D">
        <w:rPr>
          <w:sz w:val="22"/>
          <w:szCs w:val="22"/>
        </w:rPr>
        <w:t>uality and sexual relationships.</w:t>
      </w:r>
      <w:r w:rsidRPr="00666550">
        <w:rPr>
          <w:sz w:val="22"/>
          <w:szCs w:val="22"/>
        </w:rPr>
        <w:t xml:space="preserve"> For sexual health to be attained and maintained, the sexual rights of all persons must be respected, protected and fulﬁlled.</w:t>
      </w:r>
      <w:r w:rsidRPr="00666550">
        <w:rPr>
          <w:rStyle w:val="FootnoteReference"/>
          <w:sz w:val="22"/>
          <w:szCs w:val="22"/>
        </w:rPr>
        <w:footnoteReference w:id="3"/>
      </w:r>
      <w:r w:rsidRPr="00666550">
        <w:rPr>
          <w:sz w:val="22"/>
          <w:szCs w:val="22"/>
        </w:rPr>
        <w:t xml:space="preserve"> </w:t>
      </w:r>
    </w:p>
    <w:p w:rsidR="00666550" w:rsidRPr="00666550" w:rsidRDefault="00666550" w:rsidP="00666550">
      <w:pPr>
        <w:pStyle w:val="HTVbody"/>
        <w:rPr>
          <w:rFonts w:cs="Arial"/>
          <w:sz w:val="22"/>
          <w:szCs w:val="22"/>
        </w:rPr>
      </w:pPr>
      <w:r w:rsidRPr="00666550">
        <w:rPr>
          <w:rFonts w:cs="Arial"/>
          <w:b/>
          <w:sz w:val="22"/>
          <w:szCs w:val="22"/>
        </w:rPr>
        <w:t>Resilience:</w:t>
      </w:r>
      <w:r w:rsidRPr="00666550">
        <w:rPr>
          <w:rFonts w:cs="Arial"/>
          <w:sz w:val="22"/>
          <w:szCs w:val="22"/>
        </w:rPr>
        <w:t xml:space="preserve"> The ability to bounce back from adversity in order to lead a healthy and fulfilling life.</w:t>
      </w:r>
      <w:r w:rsidRPr="00666550">
        <w:rPr>
          <w:rStyle w:val="FootnoteReference"/>
          <w:rFonts w:cs="Arial"/>
          <w:sz w:val="22"/>
          <w:szCs w:val="22"/>
        </w:rPr>
        <w:footnoteReference w:id="4"/>
      </w:r>
    </w:p>
    <w:p w:rsidR="009A4087" w:rsidRDefault="00666550" w:rsidP="0046649C">
      <w:pPr>
        <w:pStyle w:val="HTVbody"/>
        <w:rPr>
          <w:rFonts w:cs="Arial"/>
          <w:sz w:val="22"/>
          <w:szCs w:val="22"/>
        </w:rPr>
      </w:pPr>
      <w:r w:rsidRPr="00666550">
        <w:rPr>
          <w:rFonts w:cs="Arial"/>
          <w:b/>
          <w:sz w:val="22"/>
          <w:szCs w:val="22"/>
        </w:rPr>
        <w:t>Social and emotional competence:</w:t>
      </w:r>
      <w:r w:rsidRPr="00666550">
        <w:rPr>
          <w:rFonts w:cs="Arial"/>
          <w:sz w:val="22"/>
          <w:szCs w:val="22"/>
        </w:rPr>
        <w:t xml:space="preserve"> The ability to recognise and manage emotions, develop caring and concern for others, make responsible decisions, establish positive relationships and handle challenging situations capably.</w:t>
      </w:r>
      <w:r w:rsidRPr="00666550">
        <w:rPr>
          <w:rStyle w:val="FootnoteReference"/>
          <w:rFonts w:cs="Arial"/>
          <w:sz w:val="22"/>
          <w:szCs w:val="22"/>
        </w:rPr>
        <w:footnoteReference w:id="5"/>
      </w:r>
    </w:p>
    <w:p w:rsidR="0046649C" w:rsidRPr="0046649C" w:rsidRDefault="0046649C" w:rsidP="0046649C">
      <w:pPr>
        <w:pStyle w:val="HTVbody"/>
        <w:rPr>
          <w:rFonts w:cs="Arial"/>
          <w:sz w:val="22"/>
          <w:szCs w:val="22"/>
        </w:rPr>
      </w:pPr>
    </w:p>
    <w:p w:rsidR="002C50AD" w:rsidRPr="00361393" w:rsidRDefault="002C50AD" w:rsidP="002C50AD">
      <w:pPr>
        <w:pStyle w:val="Heading2"/>
      </w:pPr>
      <w:r w:rsidRPr="00361393">
        <w:t>Procedures</w:t>
      </w:r>
      <w:r w:rsidR="00573C5D">
        <w:t xml:space="preserve"> and responsibilities</w:t>
      </w:r>
    </w:p>
    <w:p w:rsidR="002C50AD" w:rsidRDefault="00573C5D" w:rsidP="002C50AD">
      <w:pPr>
        <w:pStyle w:val="Heading3"/>
      </w:pPr>
      <w:r>
        <w:t>Leadership and commitment</w:t>
      </w:r>
    </w:p>
    <w:p w:rsidR="00573C5D" w:rsidRDefault="00573C5D" w:rsidP="00573C5D">
      <w:pPr>
        <w:pStyle w:val="APbodycopy"/>
        <w:numPr>
          <w:ilvl w:val="0"/>
          <w:numId w:val="38"/>
        </w:numPr>
      </w:pPr>
      <w:r>
        <w:t>This policy is share with the whole school community with opportunities to provide feedback/input.</w:t>
      </w:r>
    </w:p>
    <w:p w:rsidR="00573C5D" w:rsidRDefault="00573C5D" w:rsidP="00573C5D">
      <w:pPr>
        <w:pStyle w:val="APbodycopy"/>
        <w:numPr>
          <w:ilvl w:val="0"/>
          <w:numId w:val="38"/>
        </w:numPr>
      </w:pPr>
      <w:r>
        <w:t>This policy is ratifies by school leadership and reviews at least every 4 years.</w:t>
      </w:r>
    </w:p>
    <w:p w:rsidR="00573C5D" w:rsidRPr="00573C5D" w:rsidRDefault="00573C5D" w:rsidP="00573C5D">
      <w:pPr>
        <w:pStyle w:val="APbodycopy"/>
        <w:ind w:left="720"/>
      </w:pPr>
    </w:p>
    <w:p w:rsidR="002C50AD" w:rsidRPr="00361393" w:rsidRDefault="002C50AD" w:rsidP="002C50AD">
      <w:pPr>
        <w:pStyle w:val="Heading3"/>
      </w:pPr>
      <w:r w:rsidRPr="00361393">
        <w:t>Healthy physical environment</w:t>
      </w:r>
    </w:p>
    <w:p w:rsidR="00666550" w:rsidRDefault="00573C5D" w:rsidP="00573C5D">
      <w:pPr>
        <w:pStyle w:val="HTVbullet1"/>
        <w:numPr>
          <w:ilvl w:val="0"/>
          <w:numId w:val="32"/>
        </w:numPr>
        <w:rPr>
          <w:sz w:val="22"/>
          <w:szCs w:val="22"/>
        </w:rPr>
      </w:pPr>
      <w:r>
        <w:rPr>
          <w:sz w:val="22"/>
          <w:szCs w:val="22"/>
        </w:rPr>
        <w:t>Our school environment, including grounds, visual displays, signage and materials, clearly reflect diversity and promote inclusivity where possible.</w:t>
      </w:r>
    </w:p>
    <w:p w:rsidR="00573C5D" w:rsidRDefault="00573C5D" w:rsidP="00573C5D">
      <w:pPr>
        <w:pStyle w:val="HTVbullet1"/>
        <w:numPr>
          <w:ilvl w:val="0"/>
          <w:numId w:val="32"/>
        </w:numPr>
        <w:rPr>
          <w:sz w:val="22"/>
          <w:szCs w:val="22"/>
        </w:rPr>
      </w:pPr>
      <w:r>
        <w:rPr>
          <w:sz w:val="22"/>
          <w:szCs w:val="22"/>
        </w:rPr>
        <w:t>Our school uniform policy has been reviewed and updated to ensure that is it gender inclusive.</w:t>
      </w:r>
    </w:p>
    <w:p w:rsidR="00573C5D" w:rsidRDefault="00573C5D" w:rsidP="00573C5D">
      <w:pPr>
        <w:pStyle w:val="HTVbullet1"/>
        <w:numPr>
          <w:ilvl w:val="0"/>
          <w:numId w:val="32"/>
        </w:numPr>
        <w:rPr>
          <w:sz w:val="22"/>
          <w:szCs w:val="22"/>
        </w:rPr>
      </w:pPr>
      <w:r>
        <w:rPr>
          <w:sz w:val="22"/>
          <w:szCs w:val="22"/>
        </w:rPr>
        <w:t xml:space="preserve">Our school provides suitable private space for meetings with students, families and staff to discuss confidential matters. </w:t>
      </w:r>
    </w:p>
    <w:p w:rsidR="00573C5D" w:rsidRDefault="00573C5D" w:rsidP="00573C5D">
      <w:pPr>
        <w:pStyle w:val="HTVbullet1"/>
        <w:numPr>
          <w:ilvl w:val="0"/>
          <w:numId w:val="0"/>
        </w:numPr>
        <w:ind w:left="284" w:hanging="284"/>
        <w:rPr>
          <w:sz w:val="22"/>
          <w:szCs w:val="22"/>
        </w:rPr>
      </w:pPr>
    </w:p>
    <w:p w:rsidR="00573C5D" w:rsidRDefault="00573C5D" w:rsidP="00573C5D">
      <w:pPr>
        <w:pStyle w:val="HTVbullet1"/>
        <w:numPr>
          <w:ilvl w:val="0"/>
          <w:numId w:val="0"/>
        </w:numPr>
        <w:ind w:left="284" w:hanging="284"/>
        <w:rPr>
          <w:sz w:val="22"/>
          <w:szCs w:val="22"/>
        </w:rPr>
      </w:pPr>
    </w:p>
    <w:p w:rsidR="00573C5D" w:rsidRDefault="00573C5D" w:rsidP="00573C5D">
      <w:pPr>
        <w:pStyle w:val="HTVbullet1"/>
        <w:numPr>
          <w:ilvl w:val="0"/>
          <w:numId w:val="0"/>
        </w:numPr>
        <w:ind w:left="284" w:hanging="284"/>
        <w:rPr>
          <w:sz w:val="22"/>
          <w:szCs w:val="22"/>
        </w:rPr>
      </w:pPr>
    </w:p>
    <w:p w:rsidR="00573C5D" w:rsidRDefault="00573C5D" w:rsidP="00573C5D">
      <w:pPr>
        <w:pStyle w:val="HTVbullet1"/>
        <w:numPr>
          <w:ilvl w:val="0"/>
          <w:numId w:val="0"/>
        </w:numPr>
        <w:ind w:left="284" w:hanging="284"/>
        <w:rPr>
          <w:sz w:val="22"/>
          <w:szCs w:val="22"/>
        </w:rPr>
      </w:pPr>
    </w:p>
    <w:p w:rsidR="00573C5D" w:rsidRDefault="00573C5D" w:rsidP="00573C5D">
      <w:pPr>
        <w:pStyle w:val="HTVbullet1"/>
        <w:numPr>
          <w:ilvl w:val="0"/>
          <w:numId w:val="0"/>
        </w:numPr>
        <w:ind w:left="284" w:hanging="284"/>
        <w:rPr>
          <w:sz w:val="22"/>
          <w:szCs w:val="22"/>
        </w:rPr>
      </w:pPr>
    </w:p>
    <w:p w:rsidR="00573C5D" w:rsidRDefault="00573C5D" w:rsidP="00573C5D">
      <w:pPr>
        <w:pStyle w:val="HTVbullet1"/>
        <w:numPr>
          <w:ilvl w:val="0"/>
          <w:numId w:val="0"/>
        </w:numPr>
        <w:ind w:left="284" w:hanging="284"/>
        <w:rPr>
          <w:sz w:val="22"/>
          <w:szCs w:val="22"/>
        </w:rPr>
      </w:pPr>
    </w:p>
    <w:p w:rsidR="00573C5D" w:rsidRDefault="00573C5D" w:rsidP="00573C5D">
      <w:pPr>
        <w:pStyle w:val="HTVbullet1"/>
        <w:numPr>
          <w:ilvl w:val="0"/>
          <w:numId w:val="0"/>
        </w:numPr>
        <w:ind w:left="284" w:hanging="284"/>
        <w:rPr>
          <w:sz w:val="22"/>
          <w:szCs w:val="22"/>
        </w:rPr>
      </w:pPr>
    </w:p>
    <w:p w:rsidR="00573C5D" w:rsidRDefault="00573C5D" w:rsidP="00573C5D">
      <w:pPr>
        <w:pStyle w:val="HTVbullet1"/>
        <w:numPr>
          <w:ilvl w:val="0"/>
          <w:numId w:val="0"/>
        </w:numPr>
        <w:ind w:left="284" w:hanging="284"/>
        <w:rPr>
          <w:sz w:val="22"/>
          <w:szCs w:val="22"/>
        </w:rPr>
      </w:pPr>
    </w:p>
    <w:p w:rsidR="00573C5D" w:rsidRDefault="00573C5D" w:rsidP="00573C5D">
      <w:pPr>
        <w:pStyle w:val="HTVbullet1"/>
        <w:numPr>
          <w:ilvl w:val="0"/>
          <w:numId w:val="0"/>
        </w:numPr>
        <w:ind w:left="284" w:hanging="284"/>
        <w:rPr>
          <w:sz w:val="22"/>
          <w:szCs w:val="22"/>
        </w:rPr>
      </w:pPr>
    </w:p>
    <w:p w:rsidR="00573C5D" w:rsidRDefault="00573C5D" w:rsidP="00573C5D">
      <w:pPr>
        <w:pStyle w:val="HTVbullet1"/>
        <w:numPr>
          <w:ilvl w:val="0"/>
          <w:numId w:val="0"/>
        </w:numPr>
        <w:ind w:left="284" w:hanging="284"/>
        <w:rPr>
          <w:sz w:val="22"/>
          <w:szCs w:val="22"/>
        </w:rPr>
      </w:pPr>
    </w:p>
    <w:p w:rsidR="00573C5D" w:rsidRPr="00573C5D" w:rsidRDefault="00573C5D" w:rsidP="00573C5D">
      <w:pPr>
        <w:pStyle w:val="HTVbullet1"/>
        <w:numPr>
          <w:ilvl w:val="0"/>
          <w:numId w:val="0"/>
        </w:numPr>
        <w:ind w:left="284" w:hanging="284"/>
        <w:rPr>
          <w:sz w:val="22"/>
          <w:szCs w:val="22"/>
        </w:rPr>
      </w:pPr>
    </w:p>
    <w:p w:rsidR="002C50AD" w:rsidRPr="00361393" w:rsidRDefault="00573C5D" w:rsidP="002C50AD">
      <w:pPr>
        <w:pStyle w:val="Heading3"/>
      </w:pPr>
      <w:r>
        <w:t>Healthy school culture</w:t>
      </w:r>
    </w:p>
    <w:p w:rsidR="00573C5D" w:rsidRDefault="00573C5D" w:rsidP="00573C5D">
      <w:pPr>
        <w:pStyle w:val="HTVbullet1"/>
        <w:numPr>
          <w:ilvl w:val="0"/>
          <w:numId w:val="33"/>
        </w:numPr>
        <w:rPr>
          <w:sz w:val="22"/>
          <w:szCs w:val="22"/>
        </w:rPr>
      </w:pPr>
      <w:r>
        <w:rPr>
          <w:sz w:val="22"/>
          <w:szCs w:val="22"/>
        </w:rPr>
        <w:t>We consider diversity and cultural practices when planning and implementing sexual health and wellbeing initiatives.</w:t>
      </w:r>
    </w:p>
    <w:p w:rsidR="00573C5D" w:rsidRDefault="00573C5D" w:rsidP="00573C5D">
      <w:pPr>
        <w:pStyle w:val="HTVbullet1"/>
        <w:numPr>
          <w:ilvl w:val="0"/>
          <w:numId w:val="33"/>
        </w:numPr>
        <w:rPr>
          <w:sz w:val="22"/>
          <w:szCs w:val="22"/>
        </w:rPr>
      </w:pPr>
      <w:r>
        <w:rPr>
          <w:sz w:val="22"/>
          <w:szCs w:val="22"/>
        </w:rPr>
        <w:t>We use language that is respectful of gen</w:t>
      </w:r>
      <w:r w:rsidR="00D97329">
        <w:rPr>
          <w:sz w:val="22"/>
          <w:szCs w:val="22"/>
        </w:rPr>
        <w:t>d</w:t>
      </w:r>
      <w:r>
        <w:rPr>
          <w:sz w:val="22"/>
          <w:szCs w:val="22"/>
        </w:rPr>
        <w:t>er, culture and sexuality.</w:t>
      </w:r>
    </w:p>
    <w:p w:rsidR="00573C5D" w:rsidRDefault="00573C5D" w:rsidP="00573C5D">
      <w:pPr>
        <w:pStyle w:val="HTVbullet1"/>
        <w:numPr>
          <w:ilvl w:val="0"/>
          <w:numId w:val="33"/>
        </w:numPr>
        <w:rPr>
          <w:sz w:val="22"/>
          <w:szCs w:val="22"/>
        </w:rPr>
      </w:pPr>
      <w:r>
        <w:rPr>
          <w:sz w:val="22"/>
          <w:szCs w:val="22"/>
        </w:rPr>
        <w:t xml:space="preserve">Our school provides clear and effective avenues for staff, students and families to raise concerns about disrespectful </w:t>
      </w:r>
      <w:r w:rsidR="00D97329">
        <w:rPr>
          <w:sz w:val="22"/>
          <w:szCs w:val="22"/>
        </w:rPr>
        <w:t>language or behaviour.</w:t>
      </w:r>
    </w:p>
    <w:p w:rsidR="00D97329" w:rsidRDefault="00D97329" w:rsidP="00573C5D">
      <w:pPr>
        <w:pStyle w:val="HTVbullet1"/>
        <w:numPr>
          <w:ilvl w:val="0"/>
          <w:numId w:val="33"/>
        </w:numPr>
        <w:rPr>
          <w:sz w:val="22"/>
          <w:szCs w:val="22"/>
        </w:rPr>
      </w:pPr>
      <w:r>
        <w:rPr>
          <w:sz w:val="22"/>
          <w:szCs w:val="22"/>
        </w:rPr>
        <w:t>Our school staff promote and model respectful attitudes and behaviours.</w:t>
      </w:r>
    </w:p>
    <w:p w:rsidR="00D97329" w:rsidRDefault="00D97329" w:rsidP="00573C5D">
      <w:pPr>
        <w:pStyle w:val="HTVbullet1"/>
        <w:numPr>
          <w:ilvl w:val="0"/>
          <w:numId w:val="33"/>
        </w:numPr>
        <w:rPr>
          <w:sz w:val="22"/>
          <w:szCs w:val="22"/>
        </w:rPr>
      </w:pPr>
      <w:r>
        <w:rPr>
          <w:sz w:val="22"/>
          <w:szCs w:val="22"/>
        </w:rPr>
        <w:t>Our school implements strategies to promote positive and responsible behaviours, and to prevent and respond to bullying, discrimination and harassment.</w:t>
      </w:r>
    </w:p>
    <w:p w:rsidR="00D97329" w:rsidRPr="00666550" w:rsidRDefault="00D97329" w:rsidP="00D97329">
      <w:pPr>
        <w:pStyle w:val="HTVbullet1"/>
        <w:numPr>
          <w:ilvl w:val="0"/>
          <w:numId w:val="0"/>
        </w:numPr>
        <w:ind w:left="720"/>
        <w:rPr>
          <w:sz w:val="22"/>
          <w:szCs w:val="22"/>
        </w:rPr>
      </w:pPr>
    </w:p>
    <w:p w:rsidR="002C50AD" w:rsidRPr="00361393" w:rsidRDefault="00D97329" w:rsidP="002C50AD">
      <w:pPr>
        <w:pStyle w:val="Heading3"/>
      </w:pPr>
      <w:r>
        <w:t>Student teaching and learning</w:t>
      </w:r>
    </w:p>
    <w:p w:rsidR="00666550" w:rsidRDefault="00D97329" w:rsidP="00D97329">
      <w:pPr>
        <w:pStyle w:val="HTVbullet1"/>
        <w:numPr>
          <w:ilvl w:val="0"/>
          <w:numId w:val="34"/>
        </w:numPr>
        <w:rPr>
          <w:sz w:val="22"/>
          <w:szCs w:val="22"/>
        </w:rPr>
      </w:pPr>
      <w:r>
        <w:rPr>
          <w:sz w:val="22"/>
          <w:szCs w:val="22"/>
        </w:rPr>
        <w:t>Our school curriculum includes a Health and Human Relationships programs that are developmentally appropriate and inclusive.</w:t>
      </w:r>
    </w:p>
    <w:p w:rsidR="00D97329" w:rsidRDefault="00D97329" w:rsidP="00D97329">
      <w:pPr>
        <w:pStyle w:val="HTVbullet1"/>
        <w:numPr>
          <w:ilvl w:val="0"/>
          <w:numId w:val="34"/>
        </w:numPr>
        <w:rPr>
          <w:sz w:val="22"/>
          <w:szCs w:val="22"/>
        </w:rPr>
      </w:pPr>
      <w:r>
        <w:rPr>
          <w:sz w:val="22"/>
          <w:szCs w:val="22"/>
        </w:rPr>
        <w:t>Our school sexual health education programs recognise and respond to diverse student needs including gender, religion, culture and disability.</w:t>
      </w:r>
    </w:p>
    <w:p w:rsidR="00D97329" w:rsidRDefault="00D97329" w:rsidP="00D97329">
      <w:pPr>
        <w:pStyle w:val="HTVbullet1"/>
        <w:numPr>
          <w:ilvl w:val="0"/>
          <w:numId w:val="34"/>
        </w:numPr>
        <w:rPr>
          <w:sz w:val="22"/>
          <w:szCs w:val="22"/>
        </w:rPr>
      </w:pPr>
      <w:r>
        <w:rPr>
          <w:sz w:val="22"/>
          <w:szCs w:val="22"/>
        </w:rPr>
        <w:t>We teach students to make respo</w:t>
      </w:r>
      <w:r w:rsidR="001F77AB">
        <w:rPr>
          <w:sz w:val="22"/>
          <w:szCs w:val="22"/>
        </w:rPr>
        <w:t>nsible, respectful and safe cho</w:t>
      </w:r>
      <w:r>
        <w:rPr>
          <w:sz w:val="22"/>
          <w:szCs w:val="22"/>
        </w:rPr>
        <w:t xml:space="preserve">ices about their sexuality, gender and sexual health. </w:t>
      </w:r>
      <w:r w:rsidR="001F77AB">
        <w:rPr>
          <w:sz w:val="22"/>
          <w:szCs w:val="22"/>
        </w:rPr>
        <w:t>This includes teaching students about how to build healthy relationships, resilience and confidence.</w:t>
      </w:r>
    </w:p>
    <w:p w:rsidR="001F77AB" w:rsidRDefault="001F77AB" w:rsidP="00D97329">
      <w:pPr>
        <w:pStyle w:val="HTVbullet1"/>
        <w:numPr>
          <w:ilvl w:val="0"/>
          <w:numId w:val="34"/>
        </w:numPr>
        <w:rPr>
          <w:sz w:val="22"/>
          <w:szCs w:val="22"/>
        </w:rPr>
      </w:pPr>
      <w:r>
        <w:rPr>
          <w:sz w:val="22"/>
          <w:szCs w:val="22"/>
        </w:rPr>
        <w:t>Our Health and Human Relationships curriculum includes opportunities for students to gain self-awareness and self-knowledge.</w:t>
      </w:r>
    </w:p>
    <w:p w:rsidR="001F77AB" w:rsidRDefault="001F77AB" w:rsidP="00D97329">
      <w:pPr>
        <w:pStyle w:val="HTVbullet1"/>
        <w:numPr>
          <w:ilvl w:val="0"/>
          <w:numId w:val="34"/>
        </w:numPr>
        <w:rPr>
          <w:sz w:val="22"/>
          <w:szCs w:val="22"/>
        </w:rPr>
      </w:pPr>
      <w:r>
        <w:rPr>
          <w:sz w:val="22"/>
          <w:szCs w:val="22"/>
        </w:rPr>
        <w:t>We ensure staff have access to professional development and resources to support them to deliver Health and Human Relationships education.</w:t>
      </w:r>
    </w:p>
    <w:p w:rsidR="001F77AB" w:rsidRDefault="001F77AB" w:rsidP="00D97329">
      <w:pPr>
        <w:pStyle w:val="HTVbullet1"/>
        <w:numPr>
          <w:ilvl w:val="0"/>
          <w:numId w:val="34"/>
        </w:numPr>
        <w:rPr>
          <w:sz w:val="22"/>
          <w:szCs w:val="22"/>
        </w:rPr>
      </w:pPr>
      <w:r>
        <w:rPr>
          <w:sz w:val="22"/>
          <w:szCs w:val="22"/>
        </w:rPr>
        <w:t>We involve students in the design and implementation of the Health and Human Relationships initiatives and policy development and encourage students to contribute ideas about student-led learning opportunities.</w:t>
      </w:r>
    </w:p>
    <w:p w:rsidR="001F77AB" w:rsidRPr="00D97329" w:rsidRDefault="001F77AB" w:rsidP="001F77AB">
      <w:pPr>
        <w:pStyle w:val="HTVbullet1"/>
        <w:numPr>
          <w:ilvl w:val="0"/>
          <w:numId w:val="0"/>
        </w:numPr>
        <w:ind w:left="720"/>
        <w:rPr>
          <w:sz w:val="22"/>
          <w:szCs w:val="22"/>
        </w:rPr>
      </w:pPr>
    </w:p>
    <w:p w:rsidR="002C50AD" w:rsidRPr="00361393" w:rsidRDefault="001F77AB" w:rsidP="002C50AD">
      <w:pPr>
        <w:pStyle w:val="Heading3"/>
      </w:pPr>
      <w:r>
        <w:t>Supported Staff</w:t>
      </w:r>
    </w:p>
    <w:p w:rsidR="00666550" w:rsidRDefault="001F77AB" w:rsidP="001F77AB">
      <w:pPr>
        <w:pStyle w:val="HTVbullet1"/>
        <w:numPr>
          <w:ilvl w:val="0"/>
          <w:numId w:val="41"/>
        </w:numPr>
        <w:rPr>
          <w:rFonts w:eastAsia="Times New Roman" w:cs="Arial"/>
          <w:sz w:val="22"/>
          <w:szCs w:val="22"/>
        </w:rPr>
      </w:pPr>
      <w:r>
        <w:rPr>
          <w:rFonts w:eastAsia="Times New Roman" w:cs="Arial"/>
          <w:sz w:val="22"/>
          <w:szCs w:val="22"/>
        </w:rPr>
        <w:t>We support staff to gain self-awareness and self-knowledge about their sexuality, gender and sexual health.</w:t>
      </w:r>
    </w:p>
    <w:p w:rsidR="001F77AB" w:rsidRDefault="001F77AB" w:rsidP="001F77AB">
      <w:pPr>
        <w:pStyle w:val="HTVbullet1"/>
        <w:numPr>
          <w:ilvl w:val="0"/>
          <w:numId w:val="41"/>
        </w:numPr>
        <w:rPr>
          <w:rFonts w:eastAsia="Times New Roman" w:cs="Arial"/>
          <w:sz w:val="22"/>
          <w:szCs w:val="22"/>
        </w:rPr>
      </w:pPr>
      <w:r>
        <w:rPr>
          <w:rFonts w:eastAsia="Times New Roman" w:cs="Arial"/>
          <w:sz w:val="22"/>
          <w:szCs w:val="22"/>
        </w:rPr>
        <w:t>Our school has a pathway in place for staff to access support if needed.</w:t>
      </w:r>
    </w:p>
    <w:p w:rsidR="001F77AB" w:rsidRDefault="001F77AB" w:rsidP="001F77AB">
      <w:pPr>
        <w:pStyle w:val="HTVbullet1"/>
        <w:numPr>
          <w:ilvl w:val="0"/>
          <w:numId w:val="41"/>
        </w:numPr>
        <w:rPr>
          <w:rFonts w:eastAsia="Times New Roman" w:cs="Arial"/>
          <w:sz w:val="22"/>
          <w:szCs w:val="22"/>
        </w:rPr>
      </w:pPr>
      <w:r>
        <w:rPr>
          <w:rFonts w:eastAsia="Times New Roman" w:cs="Arial"/>
          <w:sz w:val="22"/>
          <w:szCs w:val="22"/>
        </w:rPr>
        <w:t>We have a staff health and wellbeing policy, which supports sexual health and wellbeing in the workplace.</w:t>
      </w:r>
    </w:p>
    <w:p w:rsidR="001F77AB" w:rsidRPr="00666550" w:rsidRDefault="001F77AB" w:rsidP="001F77AB">
      <w:pPr>
        <w:pStyle w:val="HTVbullet1"/>
        <w:numPr>
          <w:ilvl w:val="0"/>
          <w:numId w:val="0"/>
        </w:numPr>
        <w:rPr>
          <w:rFonts w:eastAsia="Times New Roman" w:cs="Arial"/>
          <w:sz w:val="22"/>
          <w:szCs w:val="22"/>
        </w:rPr>
      </w:pPr>
    </w:p>
    <w:p w:rsidR="0038557E" w:rsidRPr="00361393" w:rsidRDefault="001F77AB" w:rsidP="0038557E">
      <w:pPr>
        <w:pStyle w:val="Heading3"/>
      </w:pPr>
      <w:r>
        <w:t>Families and community partnerships</w:t>
      </w:r>
    </w:p>
    <w:p w:rsidR="00666550" w:rsidRDefault="001F77AB" w:rsidP="00666550">
      <w:pPr>
        <w:pStyle w:val="HTVbullet1"/>
        <w:numPr>
          <w:ilvl w:val="0"/>
          <w:numId w:val="36"/>
        </w:numPr>
        <w:rPr>
          <w:sz w:val="22"/>
          <w:szCs w:val="22"/>
        </w:rPr>
      </w:pPr>
      <w:r>
        <w:rPr>
          <w:sz w:val="22"/>
          <w:szCs w:val="22"/>
        </w:rPr>
        <w:t>We inform families and the wider community in sexual health and wellbeing initiatives.</w:t>
      </w:r>
    </w:p>
    <w:p w:rsidR="001F77AB" w:rsidRDefault="001F77AB" w:rsidP="00666550">
      <w:pPr>
        <w:pStyle w:val="HTVbullet1"/>
        <w:numPr>
          <w:ilvl w:val="0"/>
          <w:numId w:val="36"/>
        </w:numPr>
        <w:rPr>
          <w:sz w:val="22"/>
          <w:szCs w:val="22"/>
        </w:rPr>
      </w:pPr>
      <w:r>
        <w:rPr>
          <w:sz w:val="22"/>
          <w:szCs w:val="22"/>
        </w:rPr>
        <w:t>Information we provide is evidence based and accessible to the whole school community.</w:t>
      </w:r>
    </w:p>
    <w:p w:rsidR="001F77AB" w:rsidRDefault="001F77AB" w:rsidP="00666550">
      <w:pPr>
        <w:pStyle w:val="HTVbullet1"/>
        <w:numPr>
          <w:ilvl w:val="0"/>
          <w:numId w:val="36"/>
        </w:numPr>
        <w:rPr>
          <w:sz w:val="22"/>
          <w:szCs w:val="22"/>
        </w:rPr>
      </w:pPr>
      <w:r>
        <w:rPr>
          <w:sz w:val="22"/>
          <w:szCs w:val="22"/>
        </w:rPr>
        <w:t>We partner with relevant organisations to support our Health and Human Relationships practices as appropriate.</w:t>
      </w:r>
    </w:p>
    <w:p w:rsidR="001F77AB" w:rsidRDefault="001F77AB" w:rsidP="00666550">
      <w:pPr>
        <w:pStyle w:val="HTVbullet1"/>
        <w:numPr>
          <w:ilvl w:val="0"/>
          <w:numId w:val="36"/>
        </w:numPr>
        <w:rPr>
          <w:sz w:val="22"/>
          <w:szCs w:val="22"/>
        </w:rPr>
      </w:pPr>
      <w:r>
        <w:rPr>
          <w:sz w:val="22"/>
          <w:szCs w:val="22"/>
        </w:rPr>
        <w:lastRenderedPageBreak/>
        <w:t>We are proactive and ensure support pathways are in place prior to implementing Health and Human Relationships initiatives to be able to respond to a potential increase in disclosures.</w:t>
      </w:r>
    </w:p>
    <w:p w:rsidR="001F77AB" w:rsidRPr="00666550" w:rsidRDefault="001F77AB" w:rsidP="00666550">
      <w:pPr>
        <w:pStyle w:val="HTVbullet1"/>
        <w:numPr>
          <w:ilvl w:val="0"/>
          <w:numId w:val="36"/>
        </w:numPr>
        <w:rPr>
          <w:sz w:val="22"/>
          <w:szCs w:val="22"/>
        </w:rPr>
      </w:pPr>
      <w:r>
        <w:rPr>
          <w:sz w:val="22"/>
          <w:szCs w:val="22"/>
        </w:rPr>
        <w:t>Our school has a clear referral options and pathways for students, staff and families to access professional/specialised support services in relation to sexual health, sexuality, violence, sexual harassment or discrimination.</w:t>
      </w:r>
    </w:p>
    <w:p w:rsidR="009A4087" w:rsidRDefault="009A4087" w:rsidP="009A4087">
      <w:pPr>
        <w:pStyle w:val="Heading3"/>
      </w:pPr>
      <w:r w:rsidRPr="00361393">
        <w:t>Rel</w:t>
      </w:r>
      <w:r w:rsidR="007102AD">
        <w:t>evant legislation</w:t>
      </w:r>
    </w:p>
    <w:p w:rsidR="007102AD" w:rsidRDefault="007102AD" w:rsidP="007102AD">
      <w:pPr>
        <w:pStyle w:val="APbodycopy"/>
        <w:numPr>
          <w:ilvl w:val="0"/>
          <w:numId w:val="42"/>
        </w:numPr>
      </w:pPr>
      <w:r>
        <w:t>Australia’s Physical Activity and Sedentary Behaviour Guidelines, 2017</w:t>
      </w:r>
    </w:p>
    <w:p w:rsidR="007102AD" w:rsidRDefault="007102AD" w:rsidP="007102AD">
      <w:pPr>
        <w:pStyle w:val="APbodycopy"/>
        <w:numPr>
          <w:ilvl w:val="0"/>
          <w:numId w:val="42"/>
        </w:numPr>
      </w:pPr>
      <w:r>
        <w:t>DET School Policy and Advisory Guide- Health Education Approaches</w:t>
      </w:r>
    </w:p>
    <w:p w:rsidR="007102AD" w:rsidRDefault="007102AD" w:rsidP="007102AD">
      <w:pPr>
        <w:pStyle w:val="APbodycopy"/>
        <w:numPr>
          <w:ilvl w:val="0"/>
          <w:numId w:val="42"/>
        </w:numPr>
      </w:pPr>
      <w:r>
        <w:t>Victorian Curriculum Foundation-10, Health and Physical Education Curriculum</w:t>
      </w:r>
    </w:p>
    <w:p w:rsidR="007102AD" w:rsidRDefault="007102AD" w:rsidP="007102AD">
      <w:pPr>
        <w:pStyle w:val="APbodycopy"/>
        <w:numPr>
          <w:ilvl w:val="0"/>
          <w:numId w:val="42"/>
        </w:numPr>
      </w:pPr>
      <w:r>
        <w:t>Education and training reform act 2006</w:t>
      </w:r>
    </w:p>
    <w:p w:rsidR="007102AD" w:rsidRDefault="007102AD" w:rsidP="007102AD">
      <w:pPr>
        <w:pStyle w:val="APbodycopy"/>
        <w:numPr>
          <w:ilvl w:val="0"/>
          <w:numId w:val="42"/>
        </w:numPr>
      </w:pPr>
      <w:r>
        <w:t>Resilience, Right and Respectful Relationships Curriculum</w:t>
      </w:r>
    </w:p>
    <w:p w:rsidR="007102AD" w:rsidRDefault="007102AD" w:rsidP="007102AD">
      <w:pPr>
        <w:pStyle w:val="APbodycopy"/>
        <w:numPr>
          <w:ilvl w:val="0"/>
          <w:numId w:val="42"/>
        </w:numPr>
      </w:pPr>
      <w:r>
        <w:t>DET Protection and Support Policies</w:t>
      </w:r>
    </w:p>
    <w:p w:rsidR="007102AD" w:rsidRPr="007102AD" w:rsidRDefault="007102AD" w:rsidP="007102AD">
      <w:pPr>
        <w:pStyle w:val="APbodycopy"/>
        <w:numPr>
          <w:ilvl w:val="0"/>
          <w:numId w:val="42"/>
        </w:numPr>
      </w:pPr>
      <w:r>
        <w:t>Equal Opportunity Act 2010</w:t>
      </w:r>
    </w:p>
    <w:p w:rsidR="0046649C" w:rsidRDefault="0046649C" w:rsidP="002C50AD">
      <w:pPr>
        <w:pStyle w:val="Heading3"/>
      </w:pPr>
    </w:p>
    <w:p w:rsidR="002C50AD" w:rsidRPr="00361393" w:rsidRDefault="007102AD" w:rsidP="002C50AD">
      <w:pPr>
        <w:pStyle w:val="Heading3"/>
      </w:pPr>
      <w:r>
        <w:t>Ratified date and planning review date</w:t>
      </w:r>
    </w:p>
    <w:p w:rsidR="005B03B9" w:rsidRPr="005B03B9" w:rsidRDefault="005B03B9" w:rsidP="005B03B9">
      <w:pPr>
        <w:pStyle w:val="HTVbody"/>
        <w:rPr>
          <w:rFonts w:cs="Arial"/>
          <w:b/>
          <w:sz w:val="22"/>
          <w:szCs w:val="22"/>
        </w:rPr>
      </w:pPr>
      <w:r w:rsidRPr="005B03B9">
        <w:rPr>
          <w:rFonts w:cs="Arial"/>
          <w:b/>
          <w:sz w:val="22"/>
          <w:szCs w:val="22"/>
        </w:rPr>
        <w:t>Endorsed by school council: _____________________________</w:t>
      </w:r>
    </w:p>
    <w:p w:rsidR="005B03B9" w:rsidRPr="005B03B9" w:rsidRDefault="005B03B9" w:rsidP="005B03B9">
      <w:pPr>
        <w:pStyle w:val="HTVbody"/>
        <w:rPr>
          <w:rFonts w:cs="Arial"/>
          <w:b/>
          <w:sz w:val="22"/>
          <w:szCs w:val="22"/>
        </w:rPr>
      </w:pPr>
      <w:r w:rsidRPr="005B03B9">
        <w:rPr>
          <w:rFonts w:cs="Arial"/>
          <w:b/>
          <w:sz w:val="22"/>
          <w:szCs w:val="22"/>
        </w:rPr>
        <w:t>Date: _______________________________________</w:t>
      </w:r>
    </w:p>
    <w:p w:rsidR="002C50AD" w:rsidRPr="0046649C" w:rsidRDefault="005B03B9" w:rsidP="0046649C">
      <w:pPr>
        <w:pStyle w:val="HTVbody"/>
        <w:rPr>
          <w:rFonts w:cs="Arial"/>
          <w:sz w:val="22"/>
          <w:szCs w:val="22"/>
          <w:lang w:val="en-US"/>
        </w:rPr>
      </w:pPr>
      <w:r w:rsidRPr="005B03B9">
        <w:rPr>
          <w:rFonts w:cs="Arial"/>
          <w:b/>
          <w:sz w:val="22"/>
          <w:szCs w:val="22"/>
        </w:rPr>
        <w:t>Next review date: _____________________________________</w:t>
      </w:r>
    </w:p>
    <w:sectPr w:rsidR="002C50AD" w:rsidRPr="0046649C" w:rsidSect="00326E03">
      <w:footerReference w:type="default" r:id="rId8"/>
      <w:headerReference w:type="first" r:id="rId9"/>
      <w:footerReference w:type="first" r:id="rId10"/>
      <w:type w:val="continuous"/>
      <w:pgSz w:w="11906" w:h="16838" w:code="9"/>
      <w:pgMar w:top="1541" w:right="851" w:bottom="1702"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45" w:rsidRDefault="00D15145">
      <w:r>
        <w:separator/>
      </w:r>
    </w:p>
  </w:endnote>
  <w:endnote w:type="continuationSeparator" w:id="0">
    <w:p w:rsidR="00D15145" w:rsidRDefault="00D1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XHVYQG+HelveticaNeueLT-Medium">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AD" w:rsidRDefault="007102AD">
    <w:pPr>
      <w:pStyle w:val="Footer"/>
    </w:pPr>
    <w:r>
      <w:t>Achievement Program- Health and Human Relationships Policy</w:t>
    </w:r>
  </w:p>
  <w:p w:rsidR="007F5386" w:rsidRPr="00967F18" w:rsidRDefault="007F5386" w:rsidP="00967F18">
    <w:pPr>
      <w:pStyle w:val="Footer"/>
      <w:pBdr>
        <w:between w:val="single" w:sz="4" w:space="1" w:color="B74326" w:themeColor="accent6"/>
      </w:pBdr>
      <w:rPr>
        <w:color w:val="B74326" w:themeColor="accent6"/>
        <w:sz w:val="27"/>
        <w:szCs w:val="2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86" w:rsidRPr="000874A9" w:rsidRDefault="007F5386" w:rsidP="000874A9">
    <w:pPr>
      <w:tabs>
        <w:tab w:val="right" w:pos="10206"/>
      </w:tabs>
      <w:rPr>
        <w:rFonts w:ascii="Arial" w:hAnsi="Arial" w:cs="Arial"/>
        <w:color w:val="E251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45" w:rsidRDefault="00D15145" w:rsidP="002862F1">
      <w:pPr>
        <w:spacing w:before="120"/>
      </w:pPr>
      <w:r>
        <w:separator/>
      </w:r>
    </w:p>
  </w:footnote>
  <w:footnote w:type="continuationSeparator" w:id="0">
    <w:p w:rsidR="00D15145" w:rsidRDefault="00D15145">
      <w:r>
        <w:continuationSeparator/>
      </w:r>
    </w:p>
  </w:footnote>
  <w:footnote w:id="1">
    <w:p w:rsidR="007F5386" w:rsidRPr="00350A21" w:rsidRDefault="007F5386" w:rsidP="00666550">
      <w:pPr>
        <w:pStyle w:val="FootnoteText"/>
      </w:pPr>
      <w:r w:rsidRPr="00F3335E">
        <w:rPr>
          <w:rStyle w:val="FootnoteReference"/>
        </w:rPr>
        <w:footnoteRef/>
      </w:r>
      <w:r w:rsidRPr="00F3335E">
        <w:t xml:space="preserve"> </w:t>
      </w:r>
      <w:r w:rsidRPr="00350A21">
        <w:t xml:space="preserve">DEECD Why We Need Sexuality Education </w:t>
      </w:r>
      <w:hyperlink r:id="rId1" w:history="1">
        <w:r w:rsidRPr="00350A21">
          <w:rPr>
            <w:rStyle w:val="Hyperlink"/>
          </w:rPr>
          <w:t>http://www.education.vic.gov.au/school/teachers/teachingresources/social/physed/Pages/aboutwhy.aspx</w:t>
        </w:r>
      </w:hyperlink>
      <w:r w:rsidRPr="00350A21">
        <w:rPr>
          <w:rStyle w:val="Hyperlink"/>
        </w:rPr>
        <w:t xml:space="preserve"> (last updated 28 September 2013)</w:t>
      </w:r>
      <w:r>
        <w:rPr>
          <w:rStyle w:val="Hyperlink"/>
        </w:rPr>
        <w:br/>
      </w:r>
    </w:p>
  </w:footnote>
  <w:footnote w:id="2">
    <w:p w:rsidR="007F5386" w:rsidRPr="00350A21" w:rsidRDefault="007F5386" w:rsidP="00666550">
      <w:pPr>
        <w:pStyle w:val="FootnoteText"/>
      </w:pPr>
      <w:r w:rsidRPr="00350A21">
        <w:rPr>
          <w:rStyle w:val="FootnoteReference"/>
        </w:rPr>
        <w:footnoteRef/>
      </w:r>
      <w:r w:rsidRPr="00350A21">
        <w:t xml:space="preserve"> DEECD School Policy Advisory Guide – Health Education </w:t>
      </w:r>
      <w:hyperlink r:id="rId2" w:history="1">
        <w:r w:rsidRPr="00350A21">
          <w:rPr>
            <w:rStyle w:val="Hyperlink"/>
          </w:rPr>
          <w:t>http://www.education.vic.gov.au/school/principals/spag/curriculum/pages/health.aspx</w:t>
        </w:r>
      </w:hyperlink>
      <w:r w:rsidRPr="00350A21">
        <w:rPr>
          <w:rStyle w:val="Hyperlink"/>
        </w:rPr>
        <w:t xml:space="preserve"> (last updated 28 September 2013)</w:t>
      </w:r>
    </w:p>
  </w:footnote>
  <w:footnote w:id="3">
    <w:p w:rsidR="007F5386" w:rsidRPr="00350A21" w:rsidRDefault="007F5386" w:rsidP="00666550">
      <w:pPr>
        <w:pStyle w:val="HTVbody"/>
        <w:rPr>
          <w:sz w:val="16"/>
          <w:szCs w:val="16"/>
        </w:rPr>
      </w:pPr>
      <w:r w:rsidRPr="00350A21">
        <w:rPr>
          <w:rStyle w:val="FootnoteReference"/>
          <w:sz w:val="16"/>
          <w:szCs w:val="16"/>
        </w:rPr>
        <w:footnoteRef/>
      </w:r>
      <w:r w:rsidRPr="00350A21">
        <w:rPr>
          <w:sz w:val="16"/>
          <w:szCs w:val="16"/>
        </w:rPr>
        <w:t xml:space="preserve"> World Health Organization 2013 Defining sexual health  </w:t>
      </w:r>
      <w:hyperlink r:id="rId3" w:history="1">
        <w:r w:rsidRPr="00350A21">
          <w:rPr>
            <w:rStyle w:val="Hyperlink"/>
            <w:sz w:val="16"/>
            <w:szCs w:val="16"/>
          </w:rPr>
          <w:t>http://www.who.int/reproductivehealth/topics/sexual_health/sh_definitions/en/</w:t>
        </w:r>
      </w:hyperlink>
    </w:p>
  </w:footnote>
  <w:footnote w:id="4">
    <w:p w:rsidR="007F5386" w:rsidRPr="00350A21" w:rsidRDefault="007F5386" w:rsidP="00666550">
      <w:pPr>
        <w:pStyle w:val="HTVbody"/>
        <w:spacing w:line="240" w:lineRule="auto"/>
        <w:rPr>
          <w:sz w:val="16"/>
          <w:szCs w:val="16"/>
        </w:rPr>
      </w:pPr>
      <w:r w:rsidRPr="00350A21">
        <w:rPr>
          <w:rStyle w:val="FootnoteReference"/>
          <w:sz w:val="16"/>
          <w:szCs w:val="16"/>
        </w:rPr>
        <w:footnoteRef/>
      </w:r>
      <w:r w:rsidRPr="00350A21">
        <w:rPr>
          <w:sz w:val="16"/>
          <w:szCs w:val="16"/>
        </w:rPr>
        <w:t xml:space="preserve"> School Drug Education and Road Aware. Challenges and Choices. Early Childhood Resource for resilience, drug and road safety education. Government of Western Australia, 2005</w:t>
      </w:r>
    </w:p>
  </w:footnote>
  <w:footnote w:id="5">
    <w:p w:rsidR="007F5386" w:rsidRPr="00350A21" w:rsidRDefault="007F5386" w:rsidP="00666550">
      <w:pPr>
        <w:pStyle w:val="HTVbody"/>
        <w:spacing w:line="240" w:lineRule="auto"/>
        <w:rPr>
          <w:sz w:val="16"/>
          <w:szCs w:val="16"/>
        </w:rPr>
      </w:pPr>
      <w:r w:rsidRPr="00350A21">
        <w:rPr>
          <w:rStyle w:val="FootnoteReference"/>
          <w:sz w:val="16"/>
          <w:szCs w:val="16"/>
        </w:rPr>
        <w:footnoteRef/>
      </w:r>
      <w:r w:rsidRPr="00350A21">
        <w:rPr>
          <w:sz w:val="16"/>
          <w:szCs w:val="16"/>
        </w:rPr>
        <w:t xml:space="preserve"> Zins J E and Elias M J. Social and Emotional Learning in Safe and Sound: An educational leader’s guide to evidence-based social and emotional learning programs. Developed by the Collaborative for Academic, Social, and Emotional Learning, USA, 2003.</w:t>
      </w:r>
    </w:p>
    <w:p w:rsidR="007F5386" w:rsidRDefault="007F5386" w:rsidP="006665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86" w:rsidRDefault="007F5386" w:rsidP="00FF6BD2">
    <w:pPr>
      <w:pStyle w:val="Heading1A"/>
    </w:pPr>
    <w:r>
      <w:rPr>
        <w:noProof/>
        <w:lang w:eastAsia="en-AU"/>
      </w:rPr>
      <w:drawing>
        <wp:anchor distT="0" distB="0" distL="114300" distR="114300" simplePos="0" relativeHeight="251660288" behindDoc="1" locked="0" layoutInCell="1" allowOverlap="1" wp14:anchorId="1FAF24F6" wp14:editId="1D29A49F">
          <wp:simplePos x="0" y="0"/>
          <wp:positionH relativeFrom="column">
            <wp:posOffset>-168275</wp:posOffset>
          </wp:positionH>
          <wp:positionV relativeFrom="paragraph">
            <wp:posOffset>10160</wp:posOffset>
          </wp:positionV>
          <wp:extent cx="2571750" cy="1066800"/>
          <wp:effectExtent l="0" t="0" r="0" b="0"/>
          <wp:wrapTopAndBottom/>
          <wp:docPr id="9" name="Picture 9" descr="W:\CPC\Achievement Program\Communications\Branding\AP branding\Logos\AP_CMYK_WO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C\Achievement Program\Communications\Branding\AP branding\Logos\AP_CMYK_WOR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E03">
      <w:t xml:space="preserve"> </w:t>
    </w:r>
    <w:r>
      <w:br/>
    </w:r>
    <w:r>
      <w:br/>
      <w:t xml:space="preserve">Primary schools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8BA"/>
    <w:multiLevelType w:val="hybridMultilevel"/>
    <w:tmpl w:val="FC06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9328B"/>
    <w:multiLevelType w:val="hybridMultilevel"/>
    <w:tmpl w:val="925E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03710"/>
    <w:multiLevelType w:val="hybridMultilevel"/>
    <w:tmpl w:val="27A06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E7FB1"/>
    <w:multiLevelType w:val="hybridMultilevel"/>
    <w:tmpl w:val="D786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C24868"/>
    <w:multiLevelType w:val="hybridMultilevel"/>
    <w:tmpl w:val="E57C5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62106"/>
    <w:multiLevelType w:val="hybridMultilevel"/>
    <w:tmpl w:val="465A6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F5905"/>
    <w:multiLevelType w:val="hybridMultilevel"/>
    <w:tmpl w:val="D5DC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E161B"/>
    <w:multiLevelType w:val="hybridMultilevel"/>
    <w:tmpl w:val="6374DB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BC04D0A"/>
    <w:multiLevelType w:val="hybridMultilevel"/>
    <w:tmpl w:val="56185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22E9A"/>
    <w:multiLevelType w:val="hybridMultilevel"/>
    <w:tmpl w:val="0A966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C21F7"/>
    <w:multiLevelType w:val="hybridMultilevel"/>
    <w:tmpl w:val="8BB0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03834"/>
    <w:multiLevelType w:val="hybridMultilevel"/>
    <w:tmpl w:val="C1A0A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5384E"/>
    <w:multiLevelType w:val="hybridMultilevel"/>
    <w:tmpl w:val="731EE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D2244"/>
    <w:multiLevelType w:val="hybridMultilevel"/>
    <w:tmpl w:val="77BC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437110"/>
    <w:multiLevelType w:val="hybridMultilevel"/>
    <w:tmpl w:val="6F9E9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87458"/>
    <w:multiLevelType w:val="hybridMultilevel"/>
    <w:tmpl w:val="35F67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B648AF"/>
    <w:multiLevelType w:val="hybridMultilevel"/>
    <w:tmpl w:val="3C50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E26BE4"/>
    <w:multiLevelType w:val="hybridMultilevel"/>
    <w:tmpl w:val="AD16B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1E2648"/>
    <w:multiLevelType w:val="hybridMultilevel"/>
    <w:tmpl w:val="B744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230E3"/>
    <w:multiLevelType w:val="hybridMultilevel"/>
    <w:tmpl w:val="54A6F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FF72D1E"/>
    <w:multiLevelType w:val="hybridMultilevel"/>
    <w:tmpl w:val="12FA4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254621"/>
    <w:multiLevelType w:val="hybridMultilevel"/>
    <w:tmpl w:val="2258E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E97506"/>
    <w:multiLevelType w:val="hybridMultilevel"/>
    <w:tmpl w:val="6138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0754C5"/>
    <w:multiLevelType w:val="hybridMultilevel"/>
    <w:tmpl w:val="7CFE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120325"/>
    <w:multiLevelType w:val="hybridMultilevel"/>
    <w:tmpl w:val="7D74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06051A"/>
    <w:multiLevelType w:val="hybridMultilevel"/>
    <w:tmpl w:val="D27A4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080473"/>
    <w:multiLevelType w:val="hybridMultilevel"/>
    <w:tmpl w:val="D5B6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BA1E5A"/>
    <w:multiLevelType w:val="multilevel"/>
    <w:tmpl w:val="83C238FA"/>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7A765D8"/>
    <w:multiLevelType w:val="hybridMultilevel"/>
    <w:tmpl w:val="B41E7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BE4FA4"/>
    <w:multiLevelType w:val="hybridMultilevel"/>
    <w:tmpl w:val="1C5A1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856772"/>
    <w:multiLevelType w:val="hybridMultilevel"/>
    <w:tmpl w:val="A9A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FF3ED9"/>
    <w:multiLevelType w:val="hybridMultilevel"/>
    <w:tmpl w:val="62A49068"/>
    <w:lvl w:ilvl="0" w:tplc="5A70CE20">
      <w:start w:val="1"/>
      <w:numFmt w:val="bullet"/>
      <w:pStyle w:val="HTV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B2C1B"/>
    <w:multiLevelType w:val="hybridMultilevel"/>
    <w:tmpl w:val="90080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DE6A5D"/>
    <w:multiLevelType w:val="hybridMultilevel"/>
    <w:tmpl w:val="9334C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217CA5"/>
    <w:multiLevelType w:val="hybridMultilevel"/>
    <w:tmpl w:val="348A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DD1E6A"/>
    <w:multiLevelType w:val="hybridMultilevel"/>
    <w:tmpl w:val="DA7E9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42042A"/>
    <w:multiLevelType w:val="hybridMultilevel"/>
    <w:tmpl w:val="B9765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3D3AFC"/>
    <w:multiLevelType w:val="hybridMultilevel"/>
    <w:tmpl w:val="BB3C74E4"/>
    <w:lvl w:ilvl="0" w:tplc="52609B38">
      <w:start w:val="1"/>
      <w:numFmt w:val="bullet"/>
      <w:pStyle w:val="HTV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C4A10"/>
    <w:multiLevelType w:val="hybridMultilevel"/>
    <w:tmpl w:val="1964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5C059A"/>
    <w:multiLevelType w:val="hybridMultilevel"/>
    <w:tmpl w:val="2F786618"/>
    <w:lvl w:ilvl="0" w:tplc="378C4DDC">
      <w:start w:val="1"/>
      <w:numFmt w:val="bullet"/>
      <w:pStyle w:val="APbulletline"/>
      <w:lvlText w:val=""/>
      <w:lvlJc w:val="left"/>
      <w:pPr>
        <w:ind w:left="8299" w:hanging="360"/>
      </w:pPr>
      <w:rPr>
        <w:rFonts w:ascii="Symbol" w:hAnsi="Symbol" w:hint="default"/>
        <w:spacing w:val="140"/>
      </w:rPr>
    </w:lvl>
    <w:lvl w:ilvl="1" w:tplc="AD3A37F6">
      <w:start w:val="1"/>
      <w:numFmt w:val="bullet"/>
      <w:lvlText w:val=""/>
      <w:lvlJc w:val="left"/>
      <w:pPr>
        <w:ind w:left="1800" w:hanging="360"/>
      </w:pPr>
      <w:rPr>
        <w:rFonts w:ascii="Symbol" w:hAnsi="Symbol" w:hint="default"/>
        <w:spacing w:val="14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FAB1177"/>
    <w:multiLevelType w:val="hybridMultilevel"/>
    <w:tmpl w:val="57966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40"/>
  </w:num>
  <w:num w:numId="4">
    <w:abstractNumId w:val="38"/>
  </w:num>
  <w:num w:numId="5">
    <w:abstractNumId w:val="31"/>
  </w:num>
  <w:num w:numId="6">
    <w:abstractNumId w:val="11"/>
  </w:num>
  <w:num w:numId="7">
    <w:abstractNumId w:val="8"/>
  </w:num>
  <w:num w:numId="8">
    <w:abstractNumId w:val="41"/>
  </w:num>
  <w:num w:numId="9">
    <w:abstractNumId w:val="2"/>
  </w:num>
  <w:num w:numId="10">
    <w:abstractNumId w:val="21"/>
  </w:num>
  <w:num w:numId="11">
    <w:abstractNumId w:val="3"/>
  </w:num>
  <w:num w:numId="12">
    <w:abstractNumId w:val="22"/>
  </w:num>
  <w:num w:numId="13">
    <w:abstractNumId w:val="19"/>
  </w:num>
  <w:num w:numId="14">
    <w:abstractNumId w:val="12"/>
  </w:num>
  <w:num w:numId="15">
    <w:abstractNumId w:val="36"/>
  </w:num>
  <w:num w:numId="16">
    <w:abstractNumId w:val="10"/>
  </w:num>
  <w:num w:numId="17">
    <w:abstractNumId w:val="24"/>
  </w:num>
  <w:num w:numId="18">
    <w:abstractNumId w:val="14"/>
  </w:num>
  <w:num w:numId="19">
    <w:abstractNumId w:val="39"/>
  </w:num>
  <w:num w:numId="20">
    <w:abstractNumId w:val="37"/>
  </w:num>
  <w:num w:numId="21">
    <w:abstractNumId w:val="32"/>
  </w:num>
  <w:num w:numId="22">
    <w:abstractNumId w:val="35"/>
  </w:num>
  <w:num w:numId="23">
    <w:abstractNumId w:val="5"/>
  </w:num>
  <w:num w:numId="24">
    <w:abstractNumId w:val="0"/>
  </w:num>
  <w:num w:numId="25">
    <w:abstractNumId w:val="33"/>
  </w:num>
  <w:num w:numId="26">
    <w:abstractNumId w:val="25"/>
  </w:num>
  <w:num w:numId="27">
    <w:abstractNumId w:val="9"/>
  </w:num>
  <w:num w:numId="28">
    <w:abstractNumId w:val="23"/>
  </w:num>
  <w:num w:numId="29">
    <w:abstractNumId w:val="27"/>
  </w:num>
  <w:num w:numId="30">
    <w:abstractNumId w:val="18"/>
  </w:num>
  <w:num w:numId="31">
    <w:abstractNumId w:val="4"/>
  </w:num>
  <w:num w:numId="32">
    <w:abstractNumId w:val="15"/>
  </w:num>
  <w:num w:numId="33">
    <w:abstractNumId w:val="29"/>
  </w:num>
  <w:num w:numId="34">
    <w:abstractNumId w:val="1"/>
  </w:num>
  <w:num w:numId="35">
    <w:abstractNumId w:val="6"/>
  </w:num>
  <w:num w:numId="36">
    <w:abstractNumId w:val="16"/>
  </w:num>
  <w:num w:numId="37">
    <w:abstractNumId w:val="17"/>
  </w:num>
  <w:num w:numId="38">
    <w:abstractNumId w:val="13"/>
  </w:num>
  <w:num w:numId="39">
    <w:abstractNumId w:val="7"/>
  </w:num>
  <w:num w:numId="40">
    <w:abstractNumId w:val="26"/>
  </w:num>
  <w:num w:numId="41">
    <w:abstractNumId w:val="30"/>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BB"/>
    <w:rsid w:val="000072B6"/>
    <w:rsid w:val="0001021B"/>
    <w:rsid w:val="00011D89"/>
    <w:rsid w:val="00024D89"/>
    <w:rsid w:val="000252A6"/>
    <w:rsid w:val="00033D81"/>
    <w:rsid w:val="0004062C"/>
    <w:rsid w:val="00041BF0"/>
    <w:rsid w:val="0004286B"/>
    <w:rsid w:val="0004536B"/>
    <w:rsid w:val="00046B68"/>
    <w:rsid w:val="000509DF"/>
    <w:rsid w:val="000527DD"/>
    <w:rsid w:val="000578B2"/>
    <w:rsid w:val="00060959"/>
    <w:rsid w:val="000663CD"/>
    <w:rsid w:val="00074219"/>
    <w:rsid w:val="00074ED5"/>
    <w:rsid w:val="00085961"/>
    <w:rsid w:val="000874A9"/>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0F5605"/>
    <w:rsid w:val="000F75BE"/>
    <w:rsid w:val="0010392D"/>
    <w:rsid w:val="00104FE3"/>
    <w:rsid w:val="00120BD3"/>
    <w:rsid w:val="00122FEA"/>
    <w:rsid w:val="001232BD"/>
    <w:rsid w:val="00124ED5"/>
    <w:rsid w:val="00137F24"/>
    <w:rsid w:val="001447B3"/>
    <w:rsid w:val="00152073"/>
    <w:rsid w:val="001546EE"/>
    <w:rsid w:val="00161939"/>
    <w:rsid w:val="00161AA0"/>
    <w:rsid w:val="00162093"/>
    <w:rsid w:val="00163127"/>
    <w:rsid w:val="001771DD"/>
    <w:rsid w:val="00177995"/>
    <w:rsid w:val="00177A8C"/>
    <w:rsid w:val="00181F9B"/>
    <w:rsid w:val="00186B33"/>
    <w:rsid w:val="00192F9D"/>
    <w:rsid w:val="00196EB8"/>
    <w:rsid w:val="001979FF"/>
    <w:rsid w:val="00197B17"/>
    <w:rsid w:val="001A3ACE"/>
    <w:rsid w:val="001B1D09"/>
    <w:rsid w:val="001C2A72"/>
    <w:rsid w:val="001D0B75"/>
    <w:rsid w:val="001D2569"/>
    <w:rsid w:val="001D3C09"/>
    <w:rsid w:val="001D44E8"/>
    <w:rsid w:val="001D60EC"/>
    <w:rsid w:val="001E44DF"/>
    <w:rsid w:val="001E68A5"/>
    <w:rsid w:val="001F3826"/>
    <w:rsid w:val="001F4145"/>
    <w:rsid w:val="001F6E46"/>
    <w:rsid w:val="001F77AB"/>
    <w:rsid w:val="001F7C91"/>
    <w:rsid w:val="00206463"/>
    <w:rsid w:val="00206F2F"/>
    <w:rsid w:val="0021053D"/>
    <w:rsid w:val="002106DF"/>
    <w:rsid w:val="00210A92"/>
    <w:rsid w:val="00216C03"/>
    <w:rsid w:val="00220C04"/>
    <w:rsid w:val="0022701F"/>
    <w:rsid w:val="00230F7F"/>
    <w:rsid w:val="002333F5"/>
    <w:rsid w:val="002432E1"/>
    <w:rsid w:val="00246C5E"/>
    <w:rsid w:val="00251343"/>
    <w:rsid w:val="00254F58"/>
    <w:rsid w:val="002620BC"/>
    <w:rsid w:val="00262802"/>
    <w:rsid w:val="0026293D"/>
    <w:rsid w:val="00263A90"/>
    <w:rsid w:val="0026408B"/>
    <w:rsid w:val="00265E8F"/>
    <w:rsid w:val="00267C3E"/>
    <w:rsid w:val="002709BB"/>
    <w:rsid w:val="002726E6"/>
    <w:rsid w:val="002763B3"/>
    <w:rsid w:val="002802E3"/>
    <w:rsid w:val="0028213D"/>
    <w:rsid w:val="002862F1"/>
    <w:rsid w:val="002874E5"/>
    <w:rsid w:val="00291373"/>
    <w:rsid w:val="0029597D"/>
    <w:rsid w:val="002962C3"/>
    <w:rsid w:val="002A245F"/>
    <w:rsid w:val="002A483C"/>
    <w:rsid w:val="002B1729"/>
    <w:rsid w:val="002B20A6"/>
    <w:rsid w:val="002B4DD4"/>
    <w:rsid w:val="002B5277"/>
    <w:rsid w:val="002B77C1"/>
    <w:rsid w:val="002C2728"/>
    <w:rsid w:val="002C50AD"/>
    <w:rsid w:val="002D5006"/>
    <w:rsid w:val="002E01D0"/>
    <w:rsid w:val="002E161D"/>
    <w:rsid w:val="002E6C95"/>
    <w:rsid w:val="002E7C36"/>
    <w:rsid w:val="002F5F31"/>
    <w:rsid w:val="00302216"/>
    <w:rsid w:val="00303E53"/>
    <w:rsid w:val="00306E5F"/>
    <w:rsid w:val="00307E14"/>
    <w:rsid w:val="00314054"/>
    <w:rsid w:val="00316F27"/>
    <w:rsid w:val="003263B5"/>
    <w:rsid w:val="00326E03"/>
    <w:rsid w:val="00327870"/>
    <w:rsid w:val="0033259D"/>
    <w:rsid w:val="003406C6"/>
    <w:rsid w:val="003418CC"/>
    <w:rsid w:val="003459BD"/>
    <w:rsid w:val="00350D38"/>
    <w:rsid w:val="003669AC"/>
    <w:rsid w:val="00370C6A"/>
    <w:rsid w:val="003744CF"/>
    <w:rsid w:val="00374717"/>
    <w:rsid w:val="0037676C"/>
    <w:rsid w:val="003829E5"/>
    <w:rsid w:val="0038557E"/>
    <w:rsid w:val="00390ACF"/>
    <w:rsid w:val="003956CC"/>
    <w:rsid w:val="00395C9A"/>
    <w:rsid w:val="003A6B67"/>
    <w:rsid w:val="003B15E6"/>
    <w:rsid w:val="003C1500"/>
    <w:rsid w:val="003C2045"/>
    <w:rsid w:val="003C43A1"/>
    <w:rsid w:val="003C4FC0"/>
    <w:rsid w:val="003C55F4"/>
    <w:rsid w:val="003C7A3F"/>
    <w:rsid w:val="003D266E"/>
    <w:rsid w:val="003D3E8F"/>
    <w:rsid w:val="003D6475"/>
    <w:rsid w:val="003F0445"/>
    <w:rsid w:val="003F0CF0"/>
    <w:rsid w:val="003F3289"/>
    <w:rsid w:val="004002A6"/>
    <w:rsid w:val="00401FCF"/>
    <w:rsid w:val="004028AB"/>
    <w:rsid w:val="00406285"/>
    <w:rsid w:val="004148F9"/>
    <w:rsid w:val="0042084E"/>
    <w:rsid w:val="0042175D"/>
    <w:rsid w:val="00421EEF"/>
    <w:rsid w:val="00424D65"/>
    <w:rsid w:val="00432179"/>
    <w:rsid w:val="00436130"/>
    <w:rsid w:val="00442C6C"/>
    <w:rsid w:val="00443CBE"/>
    <w:rsid w:val="00443E8A"/>
    <w:rsid w:val="004441BC"/>
    <w:rsid w:val="00444242"/>
    <w:rsid w:val="0045230A"/>
    <w:rsid w:val="00457337"/>
    <w:rsid w:val="0046649C"/>
    <w:rsid w:val="0047372D"/>
    <w:rsid w:val="004743DD"/>
    <w:rsid w:val="00474CEA"/>
    <w:rsid w:val="00475C7D"/>
    <w:rsid w:val="00477B2E"/>
    <w:rsid w:val="00483968"/>
    <w:rsid w:val="00484F86"/>
    <w:rsid w:val="00490746"/>
    <w:rsid w:val="00490852"/>
    <w:rsid w:val="00492B90"/>
    <w:rsid w:val="00492F30"/>
    <w:rsid w:val="004946F4"/>
    <w:rsid w:val="0049487E"/>
    <w:rsid w:val="004A160D"/>
    <w:rsid w:val="004A3E81"/>
    <w:rsid w:val="004A5C62"/>
    <w:rsid w:val="004A707D"/>
    <w:rsid w:val="004C4C97"/>
    <w:rsid w:val="004C6EEE"/>
    <w:rsid w:val="004C702B"/>
    <w:rsid w:val="004D016B"/>
    <w:rsid w:val="004D1B22"/>
    <w:rsid w:val="004D36F2"/>
    <w:rsid w:val="004E138F"/>
    <w:rsid w:val="004E4649"/>
    <w:rsid w:val="004E5C2B"/>
    <w:rsid w:val="004E5EF1"/>
    <w:rsid w:val="004E632C"/>
    <w:rsid w:val="004F00DD"/>
    <w:rsid w:val="004F2133"/>
    <w:rsid w:val="004F55F1"/>
    <w:rsid w:val="004F5DC0"/>
    <w:rsid w:val="004F6936"/>
    <w:rsid w:val="00503DC6"/>
    <w:rsid w:val="00506F5D"/>
    <w:rsid w:val="00510B2F"/>
    <w:rsid w:val="005126D0"/>
    <w:rsid w:val="00512C36"/>
    <w:rsid w:val="0051568D"/>
    <w:rsid w:val="00525F8D"/>
    <w:rsid w:val="00526C15"/>
    <w:rsid w:val="00536499"/>
    <w:rsid w:val="00543903"/>
    <w:rsid w:val="00547A95"/>
    <w:rsid w:val="00551BBD"/>
    <w:rsid w:val="005716B8"/>
    <w:rsid w:val="00572031"/>
    <w:rsid w:val="00573C5D"/>
    <w:rsid w:val="00576E84"/>
    <w:rsid w:val="00582B8C"/>
    <w:rsid w:val="0058757E"/>
    <w:rsid w:val="0059197A"/>
    <w:rsid w:val="00596A4B"/>
    <w:rsid w:val="00597507"/>
    <w:rsid w:val="005B03B9"/>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125C"/>
    <w:rsid w:val="005F21EB"/>
    <w:rsid w:val="0060150D"/>
    <w:rsid w:val="00605908"/>
    <w:rsid w:val="00610D7C"/>
    <w:rsid w:val="00610DBB"/>
    <w:rsid w:val="006133A5"/>
    <w:rsid w:val="00613414"/>
    <w:rsid w:val="00616FA1"/>
    <w:rsid w:val="0062408D"/>
    <w:rsid w:val="006240CC"/>
    <w:rsid w:val="00627DA7"/>
    <w:rsid w:val="006358B4"/>
    <w:rsid w:val="006370B6"/>
    <w:rsid w:val="006419AA"/>
    <w:rsid w:val="00644B7E"/>
    <w:rsid w:val="006454E6"/>
    <w:rsid w:val="00646A68"/>
    <w:rsid w:val="0065092E"/>
    <w:rsid w:val="006557A7"/>
    <w:rsid w:val="00656290"/>
    <w:rsid w:val="006621D7"/>
    <w:rsid w:val="0066258B"/>
    <w:rsid w:val="0066302A"/>
    <w:rsid w:val="00666550"/>
    <w:rsid w:val="00670597"/>
    <w:rsid w:val="006706D0"/>
    <w:rsid w:val="0067188D"/>
    <w:rsid w:val="00677574"/>
    <w:rsid w:val="0068454C"/>
    <w:rsid w:val="00686CDB"/>
    <w:rsid w:val="00691B62"/>
    <w:rsid w:val="00693D14"/>
    <w:rsid w:val="006A18C2"/>
    <w:rsid w:val="006B077C"/>
    <w:rsid w:val="006D138E"/>
    <w:rsid w:val="006D13CD"/>
    <w:rsid w:val="006D264A"/>
    <w:rsid w:val="006D2A3F"/>
    <w:rsid w:val="006E138B"/>
    <w:rsid w:val="006E1B97"/>
    <w:rsid w:val="006E3BC7"/>
    <w:rsid w:val="006F1FDC"/>
    <w:rsid w:val="0070090B"/>
    <w:rsid w:val="007013EF"/>
    <w:rsid w:val="007102AD"/>
    <w:rsid w:val="0072145F"/>
    <w:rsid w:val="007216AA"/>
    <w:rsid w:val="00721AB5"/>
    <w:rsid w:val="00721DEF"/>
    <w:rsid w:val="00724A43"/>
    <w:rsid w:val="007346E4"/>
    <w:rsid w:val="00740F22"/>
    <w:rsid w:val="00741DA9"/>
    <w:rsid w:val="00741F1A"/>
    <w:rsid w:val="007450F8"/>
    <w:rsid w:val="0074696E"/>
    <w:rsid w:val="00750135"/>
    <w:rsid w:val="00752B28"/>
    <w:rsid w:val="00754E36"/>
    <w:rsid w:val="00763139"/>
    <w:rsid w:val="00770F37"/>
    <w:rsid w:val="00772D5E"/>
    <w:rsid w:val="00776928"/>
    <w:rsid w:val="007866DE"/>
    <w:rsid w:val="00786F16"/>
    <w:rsid w:val="00796E20"/>
    <w:rsid w:val="00797C32"/>
    <w:rsid w:val="007B0914"/>
    <w:rsid w:val="007B1374"/>
    <w:rsid w:val="007B589F"/>
    <w:rsid w:val="007B6186"/>
    <w:rsid w:val="007C7301"/>
    <w:rsid w:val="007C7859"/>
    <w:rsid w:val="007D2BDE"/>
    <w:rsid w:val="007D2FB6"/>
    <w:rsid w:val="007E0DE2"/>
    <w:rsid w:val="007F31B6"/>
    <w:rsid w:val="007F5386"/>
    <w:rsid w:val="007F546C"/>
    <w:rsid w:val="007F665E"/>
    <w:rsid w:val="00800412"/>
    <w:rsid w:val="008014BE"/>
    <w:rsid w:val="0080587B"/>
    <w:rsid w:val="00806468"/>
    <w:rsid w:val="008155F0"/>
    <w:rsid w:val="00816735"/>
    <w:rsid w:val="00820141"/>
    <w:rsid w:val="008204A8"/>
    <w:rsid w:val="00820E0C"/>
    <w:rsid w:val="008338A2"/>
    <w:rsid w:val="00840730"/>
    <w:rsid w:val="008409C2"/>
    <w:rsid w:val="0084417C"/>
    <w:rsid w:val="00853EE4"/>
    <w:rsid w:val="00855535"/>
    <w:rsid w:val="008633F0"/>
    <w:rsid w:val="00867D9D"/>
    <w:rsid w:val="00872622"/>
    <w:rsid w:val="00872E0A"/>
    <w:rsid w:val="00875285"/>
    <w:rsid w:val="00884236"/>
    <w:rsid w:val="00884B62"/>
    <w:rsid w:val="0088518A"/>
    <w:rsid w:val="0088529C"/>
    <w:rsid w:val="00887903"/>
    <w:rsid w:val="008922A7"/>
    <w:rsid w:val="0089270A"/>
    <w:rsid w:val="00893AF6"/>
    <w:rsid w:val="00894BC4"/>
    <w:rsid w:val="008B2EE4"/>
    <w:rsid w:val="008B4D3D"/>
    <w:rsid w:val="008B57C7"/>
    <w:rsid w:val="008C2F92"/>
    <w:rsid w:val="008C597E"/>
    <w:rsid w:val="008C65EB"/>
    <w:rsid w:val="008D4236"/>
    <w:rsid w:val="008D462F"/>
    <w:rsid w:val="008E4376"/>
    <w:rsid w:val="008E7A0A"/>
    <w:rsid w:val="00900719"/>
    <w:rsid w:val="009017AC"/>
    <w:rsid w:val="009033DB"/>
    <w:rsid w:val="00905030"/>
    <w:rsid w:val="00906490"/>
    <w:rsid w:val="009111B2"/>
    <w:rsid w:val="009215DE"/>
    <w:rsid w:val="00924AE1"/>
    <w:rsid w:val="009269B1"/>
    <w:rsid w:val="0092724D"/>
    <w:rsid w:val="009322DE"/>
    <w:rsid w:val="0093724A"/>
    <w:rsid w:val="00937792"/>
    <w:rsid w:val="00937BD9"/>
    <w:rsid w:val="00950E2C"/>
    <w:rsid w:val="00951D50"/>
    <w:rsid w:val="009525EB"/>
    <w:rsid w:val="00961400"/>
    <w:rsid w:val="0096286C"/>
    <w:rsid w:val="00963646"/>
    <w:rsid w:val="00967F18"/>
    <w:rsid w:val="00977AFA"/>
    <w:rsid w:val="009853E1"/>
    <w:rsid w:val="00986E6B"/>
    <w:rsid w:val="00991769"/>
    <w:rsid w:val="00994386"/>
    <w:rsid w:val="00994635"/>
    <w:rsid w:val="00995B5D"/>
    <w:rsid w:val="009A13D8"/>
    <w:rsid w:val="009A279E"/>
    <w:rsid w:val="009A4087"/>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43B3"/>
    <w:rsid w:val="00A157B1"/>
    <w:rsid w:val="00A22229"/>
    <w:rsid w:val="00A44882"/>
    <w:rsid w:val="00A54715"/>
    <w:rsid w:val="00A565FB"/>
    <w:rsid w:val="00A576A1"/>
    <w:rsid w:val="00A6061C"/>
    <w:rsid w:val="00A62D44"/>
    <w:rsid w:val="00A6317F"/>
    <w:rsid w:val="00A63713"/>
    <w:rsid w:val="00A67263"/>
    <w:rsid w:val="00A7161C"/>
    <w:rsid w:val="00A77AA3"/>
    <w:rsid w:val="00A8630C"/>
    <w:rsid w:val="00A872E5"/>
    <w:rsid w:val="00A96E65"/>
    <w:rsid w:val="00A97C72"/>
    <w:rsid w:val="00AA63D4"/>
    <w:rsid w:val="00AB06E8"/>
    <w:rsid w:val="00AB1CD3"/>
    <w:rsid w:val="00AB352F"/>
    <w:rsid w:val="00AC274B"/>
    <w:rsid w:val="00AC4764"/>
    <w:rsid w:val="00AC6D36"/>
    <w:rsid w:val="00AD0CBA"/>
    <w:rsid w:val="00AD26E2"/>
    <w:rsid w:val="00AE126A"/>
    <w:rsid w:val="00AE3005"/>
    <w:rsid w:val="00AE4AF2"/>
    <w:rsid w:val="00AE59A0"/>
    <w:rsid w:val="00AF0C57"/>
    <w:rsid w:val="00AF26F3"/>
    <w:rsid w:val="00B00672"/>
    <w:rsid w:val="00B01B4D"/>
    <w:rsid w:val="00B06571"/>
    <w:rsid w:val="00B068BA"/>
    <w:rsid w:val="00B07398"/>
    <w:rsid w:val="00B13851"/>
    <w:rsid w:val="00B13B1C"/>
    <w:rsid w:val="00B22291"/>
    <w:rsid w:val="00B23F9A"/>
    <w:rsid w:val="00B240B8"/>
    <w:rsid w:val="00B2417B"/>
    <w:rsid w:val="00B24DDE"/>
    <w:rsid w:val="00B24E6F"/>
    <w:rsid w:val="00B26CB5"/>
    <w:rsid w:val="00B2752E"/>
    <w:rsid w:val="00B307CC"/>
    <w:rsid w:val="00B3504E"/>
    <w:rsid w:val="00B35507"/>
    <w:rsid w:val="00B431E8"/>
    <w:rsid w:val="00B45141"/>
    <w:rsid w:val="00B5273A"/>
    <w:rsid w:val="00B61A9E"/>
    <w:rsid w:val="00B62B50"/>
    <w:rsid w:val="00B635B7"/>
    <w:rsid w:val="00B63AE8"/>
    <w:rsid w:val="00B65950"/>
    <w:rsid w:val="00B672C0"/>
    <w:rsid w:val="00B75646"/>
    <w:rsid w:val="00B90729"/>
    <w:rsid w:val="00B907DA"/>
    <w:rsid w:val="00B950BC"/>
    <w:rsid w:val="00B9714C"/>
    <w:rsid w:val="00BA3F8D"/>
    <w:rsid w:val="00BB7A10"/>
    <w:rsid w:val="00BC7D4F"/>
    <w:rsid w:val="00BC7ED7"/>
    <w:rsid w:val="00BD2850"/>
    <w:rsid w:val="00BD4403"/>
    <w:rsid w:val="00BE28D2"/>
    <w:rsid w:val="00BF7F58"/>
    <w:rsid w:val="00C01381"/>
    <w:rsid w:val="00C072FC"/>
    <w:rsid w:val="00C079B8"/>
    <w:rsid w:val="00C123EA"/>
    <w:rsid w:val="00C12A49"/>
    <w:rsid w:val="00C133EE"/>
    <w:rsid w:val="00C2326F"/>
    <w:rsid w:val="00C27DE9"/>
    <w:rsid w:val="00C33388"/>
    <w:rsid w:val="00C4173A"/>
    <w:rsid w:val="00C4216C"/>
    <w:rsid w:val="00C44681"/>
    <w:rsid w:val="00C602FF"/>
    <w:rsid w:val="00C61174"/>
    <w:rsid w:val="00C6148F"/>
    <w:rsid w:val="00C62F7A"/>
    <w:rsid w:val="00C63B9C"/>
    <w:rsid w:val="00C6682F"/>
    <w:rsid w:val="00C70CD9"/>
    <w:rsid w:val="00C70DF2"/>
    <w:rsid w:val="00C7275E"/>
    <w:rsid w:val="00C74C5D"/>
    <w:rsid w:val="00C754E9"/>
    <w:rsid w:val="00C75AF2"/>
    <w:rsid w:val="00C84BE8"/>
    <w:rsid w:val="00C863C4"/>
    <w:rsid w:val="00C93C3E"/>
    <w:rsid w:val="00CA12E3"/>
    <w:rsid w:val="00CA17B1"/>
    <w:rsid w:val="00CA6611"/>
    <w:rsid w:val="00CB6DB9"/>
    <w:rsid w:val="00CC0C72"/>
    <w:rsid w:val="00CC2BFD"/>
    <w:rsid w:val="00CD3476"/>
    <w:rsid w:val="00CD64DF"/>
    <w:rsid w:val="00CE5C35"/>
    <w:rsid w:val="00CF2F50"/>
    <w:rsid w:val="00CF4515"/>
    <w:rsid w:val="00D02919"/>
    <w:rsid w:val="00D04C61"/>
    <w:rsid w:val="00D05B8D"/>
    <w:rsid w:val="00D065A2"/>
    <w:rsid w:val="00D07F00"/>
    <w:rsid w:val="00D15145"/>
    <w:rsid w:val="00D20C5C"/>
    <w:rsid w:val="00D22B02"/>
    <w:rsid w:val="00D33E72"/>
    <w:rsid w:val="00D35BD6"/>
    <w:rsid w:val="00D361B5"/>
    <w:rsid w:val="00D411A2"/>
    <w:rsid w:val="00D50B9C"/>
    <w:rsid w:val="00D52D73"/>
    <w:rsid w:val="00D52E58"/>
    <w:rsid w:val="00D714CC"/>
    <w:rsid w:val="00D75EA7"/>
    <w:rsid w:val="00D81F21"/>
    <w:rsid w:val="00D939B0"/>
    <w:rsid w:val="00D95470"/>
    <w:rsid w:val="00D97329"/>
    <w:rsid w:val="00DA2619"/>
    <w:rsid w:val="00DA4239"/>
    <w:rsid w:val="00DB0B61"/>
    <w:rsid w:val="00DC090B"/>
    <w:rsid w:val="00DC2CF1"/>
    <w:rsid w:val="00DC4FCF"/>
    <w:rsid w:val="00DC50E0"/>
    <w:rsid w:val="00DC6386"/>
    <w:rsid w:val="00DD1130"/>
    <w:rsid w:val="00DD1951"/>
    <w:rsid w:val="00DD6628"/>
    <w:rsid w:val="00DE3250"/>
    <w:rsid w:val="00DE5872"/>
    <w:rsid w:val="00DE6028"/>
    <w:rsid w:val="00DE78A3"/>
    <w:rsid w:val="00DF1A71"/>
    <w:rsid w:val="00DF640F"/>
    <w:rsid w:val="00DF68C7"/>
    <w:rsid w:val="00DF731A"/>
    <w:rsid w:val="00E10701"/>
    <w:rsid w:val="00E170DC"/>
    <w:rsid w:val="00E26818"/>
    <w:rsid w:val="00E27FFC"/>
    <w:rsid w:val="00E30B15"/>
    <w:rsid w:val="00E32663"/>
    <w:rsid w:val="00E40181"/>
    <w:rsid w:val="00E41F38"/>
    <w:rsid w:val="00E5387F"/>
    <w:rsid w:val="00E55239"/>
    <w:rsid w:val="00E629A1"/>
    <w:rsid w:val="00E70379"/>
    <w:rsid w:val="00E82C55"/>
    <w:rsid w:val="00E87F96"/>
    <w:rsid w:val="00E92AC3"/>
    <w:rsid w:val="00EB00E0"/>
    <w:rsid w:val="00EC059F"/>
    <w:rsid w:val="00EC1F24"/>
    <w:rsid w:val="00EC22F6"/>
    <w:rsid w:val="00ED5B9B"/>
    <w:rsid w:val="00ED6BAD"/>
    <w:rsid w:val="00ED7447"/>
    <w:rsid w:val="00EE1488"/>
    <w:rsid w:val="00EE2AD7"/>
    <w:rsid w:val="00EE4D5D"/>
    <w:rsid w:val="00EE5131"/>
    <w:rsid w:val="00EF1021"/>
    <w:rsid w:val="00EF109B"/>
    <w:rsid w:val="00EF36AF"/>
    <w:rsid w:val="00EF3C58"/>
    <w:rsid w:val="00F00F9C"/>
    <w:rsid w:val="00F02ABA"/>
    <w:rsid w:val="00F0437A"/>
    <w:rsid w:val="00F11037"/>
    <w:rsid w:val="00F16F1B"/>
    <w:rsid w:val="00F250A9"/>
    <w:rsid w:val="00F30FF4"/>
    <w:rsid w:val="00F3122E"/>
    <w:rsid w:val="00F32578"/>
    <w:rsid w:val="00F331AD"/>
    <w:rsid w:val="00F43A37"/>
    <w:rsid w:val="00F4641B"/>
    <w:rsid w:val="00F46EB8"/>
    <w:rsid w:val="00F511E4"/>
    <w:rsid w:val="00F52D09"/>
    <w:rsid w:val="00F52E08"/>
    <w:rsid w:val="00F55B21"/>
    <w:rsid w:val="00F56EF6"/>
    <w:rsid w:val="00F61A9F"/>
    <w:rsid w:val="00F64696"/>
    <w:rsid w:val="00F65AA9"/>
    <w:rsid w:val="00F6768F"/>
    <w:rsid w:val="00F725AE"/>
    <w:rsid w:val="00F72C2C"/>
    <w:rsid w:val="00F767E6"/>
    <w:rsid w:val="00F76CAB"/>
    <w:rsid w:val="00F772C6"/>
    <w:rsid w:val="00F8226B"/>
    <w:rsid w:val="00F85195"/>
    <w:rsid w:val="00F9096F"/>
    <w:rsid w:val="00F938BA"/>
    <w:rsid w:val="00FA2C46"/>
    <w:rsid w:val="00FA37DD"/>
    <w:rsid w:val="00FB4CDA"/>
    <w:rsid w:val="00FC0F81"/>
    <w:rsid w:val="00FC395C"/>
    <w:rsid w:val="00FD2B1B"/>
    <w:rsid w:val="00FD3766"/>
    <w:rsid w:val="00FD47C4"/>
    <w:rsid w:val="00FE2DCF"/>
    <w:rsid w:val="00FF2FCE"/>
    <w:rsid w:val="00FF4F7D"/>
    <w:rsid w:val="00FF6BD2"/>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D8152"/>
  <w15:docId w15:val="{B0D6581B-14D4-459F-9FDF-77AC50B5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rPr>
  </w:style>
  <w:style w:type="paragraph" w:styleId="Heading1">
    <w:name w:val="heading 1"/>
    <w:aliases w:val="Heading 1B"/>
    <w:next w:val="APbodycopy"/>
    <w:link w:val="Heading1Char"/>
    <w:uiPriority w:val="1"/>
    <w:qFormat/>
    <w:rsid w:val="006D138E"/>
    <w:pPr>
      <w:keepNext/>
      <w:keepLines/>
      <w:spacing w:before="170" w:after="170" w:line="480" w:lineRule="atLeast"/>
      <w:outlineLvl w:val="0"/>
    </w:pPr>
    <w:rPr>
      <w:rFonts w:ascii="Arial" w:eastAsia="MS Gothic" w:hAnsi="Arial" w:cs="Arial"/>
      <w:bCs/>
      <w:color w:val="0091C4"/>
      <w:kern w:val="32"/>
      <w:sz w:val="40"/>
      <w:szCs w:val="40"/>
    </w:rPr>
  </w:style>
  <w:style w:type="paragraph" w:styleId="Heading2">
    <w:name w:val="heading 2"/>
    <w:next w:val="APbodycopy"/>
    <w:link w:val="Heading2Char"/>
    <w:uiPriority w:val="1"/>
    <w:qFormat/>
    <w:rsid w:val="006D138E"/>
    <w:pPr>
      <w:keepNext/>
      <w:keepLines/>
      <w:spacing w:before="113" w:after="113" w:line="320" w:lineRule="atLeast"/>
      <w:outlineLvl w:val="1"/>
    </w:pPr>
    <w:rPr>
      <w:rFonts w:ascii="Arial" w:hAnsi="Arial"/>
      <w:b/>
      <w:color w:val="55565A" w:themeColor="accent5"/>
      <w:sz w:val="27"/>
      <w:szCs w:val="27"/>
    </w:rPr>
  </w:style>
  <w:style w:type="paragraph" w:styleId="Heading3">
    <w:name w:val="heading 3"/>
    <w:next w:val="APbodycopy"/>
    <w:link w:val="Heading3Char"/>
    <w:uiPriority w:val="1"/>
    <w:qFormat/>
    <w:rsid w:val="006D138E"/>
    <w:pPr>
      <w:keepNext/>
      <w:keepLines/>
      <w:spacing w:before="113" w:after="113" w:line="280" w:lineRule="atLeast"/>
      <w:outlineLvl w:val="2"/>
    </w:pPr>
    <w:rPr>
      <w:rFonts w:ascii="Arial" w:eastAsia="MS Gothic" w:hAnsi="Arial"/>
      <w:b/>
      <w:bCs/>
      <w:color w:val="B74326" w:themeColor="accent6"/>
      <w:sz w:val="23"/>
      <w:szCs w:val="23"/>
    </w:rPr>
  </w:style>
  <w:style w:type="paragraph" w:styleId="Heading4">
    <w:name w:val="heading 4"/>
    <w:basedOn w:val="ListParagraph"/>
    <w:next w:val="APbodycopy"/>
    <w:link w:val="Heading4Char"/>
    <w:uiPriority w:val="1"/>
    <w:qFormat/>
    <w:rsid w:val="006D138E"/>
    <w:pPr>
      <w:spacing w:before="113" w:after="113"/>
      <w:outlineLvl w:val="3"/>
    </w:pPr>
    <w:rPr>
      <w:b/>
      <w:color w:val="00798F" w:themeColor="accent4"/>
      <w:sz w:val="21"/>
      <w:szCs w:val="21"/>
    </w:rPr>
  </w:style>
  <w:style w:type="paragraph" w:styleId="Heading5">
    <w:name w:val="heading 5"/>
    <w:basedOn w:val="Normal"/>
    <w:next w:val="Normal"/>
    <w:link w:val="Heading5Char"/>
    <w:uiPriority w:val="9"/>
    <w:semiHidden/>
    <w:qFormat/>
    <w:rsid w:val="006D138E"/>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bodycopy">
    <w:name w:val="AP body copy"/>
    <w:basedOn w:val="ListParagraph"/>
    <w:link w:val="APbodycopyChar"/>
    <w:qFormat/>
    <w:rsid w:val="006D138E"/>
    <w:pPr>
      <w:spacing w:before="113" w:after="113"/>
      <w:ind w:left="0"/>
    </w:pPr>
    <w:rPr>
      <w:rFonts w:cs="Arial"/>
    </w:rPr>
  </w:style>
  <w:style w:type="character" w:customStyle="1" w:styleId="Heading1Char">
    <w:name w:val="Heading 1 Char"/>
    <w:aliases w:val="Heading 1B Char"/>
    <w:link w:val="Heading1"/>
    <w:uiPriority w:val="1"/>
    <w:rsid w:val="006D138E"/>
    <w:rPr>
      <w:rFonts w:ascii="Arial" w:eastAsia="MS Gothic" w:hAnsi="Arial" w:cs="Arial"/>
      <w:bCs/>
      <w:color w:val="0091C4"/>
      <w:kern w:val="32"/>
      <w:sz w:val="40"/>
      <w:szCs w:val="40"/>
    </w:rPr>
  </w:style>
  <w:style w:type="character" w:customStyle="1" w:styleId="Heading2Char">
    <w:name w:val="Heading 2 Char"/>
    <w:link w:val="Heading2"/>
    <w:uiPriority w:val="1"/>
    <w:rsid w:val="006D138E"/>
    <w:rPr>
      <w:rFonts w:ascii="Arial" w:hAnsi="Arial"/>
      <w:b/>
      <w:color w:val="55565A" w:themeColor="accent5"/>
      <w:sz w:val="27"/>
      <w:szCs w:val="27"/>
    </w:rPr>
  </w:style>
  <w:style w:type="character" w:customStyle="1" w:styleId="Heading3Char">
    <w:name w:val="Heading 3 Char"/>
    <w:link w:val="Heading3"/>
    <w:uiPriority w:val="1"/>
    <w:rsid w:val="006D138E"/>
    <w:rPr>
      <w:rFonts w:ascii="Arial" w:eastAsia="MS Gothic" w:hAnsi="Arial"/>
      <w:b/>
      <w:bCs/>
      <w:color w:val="B74326" w:themeColor="accent6"/>
      <w:sz w:val="23"/>
      <w:szCs w:val="23"/>
    </w:rPr>
  </w:style>
  <w:style w:type="character" w:customStyle="1" w:styleId="Heading4Char">
    <w:name w:val="Heading 4 Char"/>
    <w:link w:val="Heading4"/>
    <w:uiPriority w:val="1"/>
    <w:rsid w:val="006D138E"/>
    <w:rPr>
      <w:rFonts w:ascii="Arial" w:eastAsia="Calibri" w:hAnsi="Arial"/>
      <w:b/>
      <w:color w:val="00798F" w:themeColor="accent4"/>
      <w:sz w:val="21"/>
      <w:szCs w:val="21"/>
    </w:rPr>
  </w:style>
  <w:style w:type="paragraph" w:styleId="Header">
    <w:name w:val="header"/>
    <w:basedOn w:val="DHHSheader"/>
    <w:link w:val="HeaderChar"/>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uiPriority w:val="99"/>
    <w:rsid w:val="00EA6F2B"/>
    <w:rPr>
      <w:sz w:val="24"/>
      <w:szCs w:val="24"/>
    </w:rPr>
  </w:style>
  <w:style w:type="character" w:customStyle="1" w:styleId="EndnoteTextChar">
    <w:name w:val="Endnote Text Char"/>
    <w:link w:val="EndnoteText"/>
    <w:uiPriority w:val="99"/>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APbodycopy"/>
    <w:uiPriority w:val="1"/>
    <w:rsid w:val="00F772C6"/>
    <w:pPr>
      <w:spacing w:after="0"/>
    </w:pPr>
  </w:style>
  <w:style w:type="paragraph" w:customStyle="1" w:styleId="APbulletline">
    <w:name w:val="AP bullet line"/>
    <w:basedOn w:val="ListParagraph"/>
    <w:qFormat/>
    <w:rsid w:val="00492B90"/>
    <w:pPr>
      <w:numPr>
        <w:numId w:val="3"/>
      </w:numPr>
      <w:ind w:left="567" w:hanging="283"/>
    </w:pPr>
    <w:rPr>
      <w:rFonts w:asciiTheme="majorHAnsi" w:hAnsiTheme="majorHAnsi" w:cstheme="majorHAnsi"/>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6D138E"/>
    <w:rPr>
      <w:rFonts w:ascii="Cambria" w:eastAsia="MS Mincho" w:hAnsi="Cambria"/>
      <w:b/>
      <w:bCs/>
      <w:i/>
      <w:iCs/>
      <w:sz w:val="26"/>
      <w:szCs w:val="26"/>
    </w:rPr>
  </w:style>
  <w:style w:type="paragraph" w:customStyle="1" w:styleId="DHHSTOCheadingfactsheet">
    <w:name w:val="DHHS TOC heading fact sheet"/>
    <w:basedOn w:val="Heading2"/>
    <w:next w:val="APbodycopy"/>
    <w:link w:val="DHHSTOCheadingfactsheetChar"/>
    <w:uiPriority w:val="4"/>
    <w:rsid w:val="008204A8"/>
    <w:pPr>
      <w:spacing w:before="0" w:after="200"/>
      <w:outlineLvl w:val="9"/>
    </w:pPr>
  </w:style>
  <w:style w:type="character" w:customStyle="1" w:styleId="DHHSTOCheadingfactsheetChar">
    <w:name w:val="DHHS TOC heading fact sheet Char"/>
    <w:link w:val="DHHSTOCheadingfactsheet"/>
    <w:uiPriority w:val="4"/>
    <w:rsid w:val="008204A8"/>
    <w:rPr>
      <w:rFonts w:ascii="Arial" w:hAnsi="Arial"/>
      <w:b/>
      <w:color w:val="C2552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APbodycop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6D138E"/>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link w:val="DHHStabletextChar"/>
    <w:uiPriority w:val="3"/>
    <w:rsid w:val="00DA2619"/>
    <w:pPr>
      <w:spacing w:before="80" w:after="60"/>
    </w:pPr>
    <w:rPr>
      <w:rFonts w:ascii="Arial" w:hAnsi="Arial"/>
    </w:rPr>
  </w:style>
  <w:style w:type="paragraph" w:customStyle="1" w:styleId="DHHStablecaption">
    <w:name w:val="DHHS table caption"/>
    <w:next w:val="APbodycopy"/>
    <w:uiPriority w:val="3"/>
    <w:rsid w:val="00152073"/>
    <w:pPr>
      <w:keepNext/>
      <w:keepLines/>
      <w:spacing w:before="240" w:after="120" w:line="270" w:lineRule="exac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APbodycopy"/>
    <w:rsid w:val="00770F37"/>
    <w:pPr>
      <w:keepNext/>
      <w:keepLines/>
      <w:spacing w:before="240" w:after="120"/>
    </w:pPr>
    <w:rPr>
      <w:rFonts w:ascii="Arial" w:hAnsi="Arial"/>
      <w:b/>
    </w:rPr>
  </w:style>
  <w:style w:type="paragraph" w:customStyle="1" w:styleId="DHHSbullet2">
    <w:name w:val="DHHS bullet 2"/>
    <w:basedOn w:val="APbodycopy"/>
    <w:uiPriority w:val="2"/>
    <w:rsid w:val="0051568D"/>
    <w:pPr>
      <w:numPr>
        <w:ilvl w:val="2"/>
        <w:numId w:val="1"/>
      </w:numPr>
      <w:spacing w:after="40"/>
    </w:pPr>
  </w:style>
  <w:style w:type="character" w:customStyle="1" w:styleId="SubtitleChar">
    <w:name w:val="Subtitle Char"/>
    <w:link w:val="Subtitle"/>
    <w:uiPriority w:val="11"/>
    <w:semiHidden/>
    <w:rsid w:val="006D138E"/>
    <w:rPr>
      <w:rFonts w:ascii="Calibri Light" w:hAnsi="Calibri Light"/>
      <w:sz w:val="24"/>
      <w:szCs w:val="24"/>
    </w:rPr>
  </w:style>
  <w:style w:type="paragraph" w:customStyle="1" w:styleId="DHHStablebullet">
    <w:name w:val="DHHS table bullet"/>
    <w:basedOn w:val="DHHStabletext"/>
    <w:link w:val="DHHStablebulletChar"/>
    <w:uiPriority w:val="3"/>
    <w:rsid w:val="0051568D"/>
    <w:pPr>
      <w:numPr>
        <w:ilvl w:val="6"/>
        <w:numId w:val="1"/>
      </w:numPr>
    </w:pPr>
  </w:style>
  <w:style w:type="paragraph" w:customStyle="1" w:styleId="DHHStablecolhead">
    <w:name w:val="DHHS table col head"/>
    <w:uiPriority w:val="3"/>
    <w:rsid w:val="004002A6"/>
    <w:pPr>
      <w:spacing w:before="80" w:after="60"/>
    </w:pPr>
    <w:rPr>
      <w:rFonts w:ascii="Arial" w:hAnsi="Arial"/>
      <w:b/>
      <w:color w:val="FFFFFF"/>
      <w:sz w:val="22"/>
    </w:rPr>
  </w:style>
  <w:style w:type="paragraph" w:customStyle="1" w:styleId="DHHSbulletindent">
    <w:name w:val="DHHS bullet indent"/>
    <w:basedOn w:val="APbodycop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Heading1A">
    <w:name w:val="Heading 1 A"/>
    <w:basedOn w:val="Heading1"/>
    <w:qFormat/>
    <w:rsid w:val="006D138E"/>
    <w:pPr>
      <w:spacing w:before="227" w:after="227"/>
    </w:pPr>
    <w:rPr>
      <w:color w:val="E25100" w:themeColor="text2"/>
      <w:sz w:val="56"/>
      <w:szCs w:val="56"/>
    </w:rPr>
  </w:style>
  <w:style w:type="paragraph" w:customStyle="1" w:styleId="DHHSbullet2lastline">
    <w:name w:val="DHHS bullet 2 last line"/>
    <w:basedOn w:val="DHHSbullet2"/>
    <w:uiPriority w:val="2"/>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6D138E"/>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6D138E"/>
    <w:rPr>
      <w:rFonts w:ascii="Calibri Light" w:hAnsi="Calibri Light"/>
      <w:b/>
      <w:bCs/>
      <w:kern w:val="28"/>
      <w:sz w:val="32"/>
      <w:szCs w:val="32"/>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APbodycopy"/>
    <w:uiPriority w:val="4"/>
    <w:rsid w:val="0051568D"/>
    <w:pPr>
      <w:numPr>
        <w:ilvl w:val="5"/>
        <w:numId w:val="1"/>
      </w:numPr>
    </w:pPr>
  </w:style>
  <w:style w:type="paragraph" w:customStyle="1" w:styleId="DHHSnumberdigit">
    <w:name w:val="DHHS number digit"/>
    <w:basedOn w:val="APbodycopy"/>
    <w:uiPriority w:val="2"/>
    <w:rsid w:val="00152073"/>
    <w:pPr>
      <w:numPr>
        <w:numId w:val="2"/>
      </w:numPr>
    </w:pPr>
  </w:style>
  <w:style w:type="paragraph" w:customStyle="1" w:styleId="DHHSnumberloweralphaindent">
    <w:name w:val="DHHS number lower alpha indent"/>
    <w:basedOn w:val="APbodycop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APbodycopy"/>
    <w:uiPriority w:val="3"/>
    <w:rsid w:val="00152073"/>
    <w:pPr>
      <w:numPr>
        <w:ilvl w:val="2"/>
        <w:numId w:val="2"/>
      </w:numPr>
    </w:pPr>
  </w:style>
  <w:style w:type="paragraph" w:customStyle="1" w:styleId="DHHSnumberlowerroman">
    <w:name w:val="DHHS number lower roman"/>
    <w:basedOn w:val="APbodycopy"/>
    <w:uiPriority w:val="3"/>
    <w:rsid w:val="00152073"/>
    <w:pPr>
      <w:numPr>
        <w:ilvl w:val="4"/>
        <w:numId w:val="2"/>
      </w:numPr>
    </w:pPr>
  </w:style>
  <w:style w:type="paragraph" w:customStyle="1" w:styleId="DHHSnumberlowerromanindent">
    <w:name w:val="DHHS number lower roman indent"/>
    <w:basedOn w:val="APbodycopy"/>
    <w:uiPriority w:val="3"/>
    <w:rsid w:val="00152073"/>
    <w:pPr>
      <w:numPr>
        <w:ilvl w:val="5"/>
        <w:numId w:val="2"/>
      </w:numPr>
    </w:pPr>
  </w:style>
  <w:style w:type="paragraph" w:customStyle="1" w:styleId="DHHSquote">
    <w:name w:val="DHHS quote"/>
    <w:basedOn w:val="APbodycop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APbodycopy"/>
    <w:next w:val="APbodycopy"/>
    <w:uiPriority w:val="1"/>
    <w:rsid w:val="00951D50"/>
    <w:pPr>
      <w:spacing w:before="240"/>
    </w:pPr>
  </w:style>
  <w:style w:type="paragraph" w:customStyle="1" w:styleId="DHHSfooter">
    <w:name w:val="DHHS footer"/>
    <w:uiPriority w:val="11"/>
    <w:rsid w:val="00B3504E"/>
    <w:pPr>
      <w:tabs>
        <w:tab w:val="right" w:pos="10206"/>
      </w:tabs>
    </w:pPr>
    <w:rPr>
      <w:rFonts w:ascii="Arial" w:hAnsi="Arial" w:cs="Arial"/>
      <w:color w:val="E25100"/>
      <w:sz w:val="18"/>
      <w:szCs w:val="18"/>
    </w:rPr>
  </w:style>
  <w:style w:type="paragraph" w:customStyle="1" w:styleId="DHHSheader">
    <w:name w:val="DHHS header"/>
    <w:basedOn w:val="DHHSfooter"/>
    <w:uiPriority w:val="11"/>
    <w:rsid w:val="0051568D"/>
  </w:style>
  <w:style w:type="paragraph" w:styleId="ListParagraph">
    <w:name w:val="List Paragraph"/>
    <w:basedOn w:val="Normal"/>
    <w:link w:val="ListParagraphChar"/>
    <w:uiPriority w:val="99"/>
    <w:qFormat/>
    <w:rsid w:val="0096286C"/>
    <w:pPr>
      <w:spacing w:after="200" w:line="276" w:lineRule="auto"/>
      <w:ind w:left="720"/>
      <w:contextualSpacing/>
    </w:pPr>
    <w:rPr>
      <w:rFonts w:ascii="Arial" w:eastAsia="Calibri" w:hAnsi="Arial"/>
      <w:sz w:val="22"/>
      <w:szCs w:val="22"/>
    </w:rPr>
  </w:style>
  <w:style w:type="paragraph" w:styleId="PlainText">
    <w:name w:val="Plain Text"/>
    <w:basedOn w:val="Normal"/>
    <w:link w:val="PlainTextChar"/>
    <w:uiPriority w:val="99"/>
    <w:semiHidden/>
    <w:unhideWhenUsed/>
    <w:rsid w:val="006E3BC7"/>
    <w:rPr>
      <w:rFonts w:ascii="Calibri" w:eastAsia="Calibri" w:hAnsi="Calibri"/>
      <w:sz w:val="22"/>
      <w:szCs w:val="21"/>
    </w:rPr>
  </w:style>
  <w:style w:type="character" w:customStyle="1" w:styleId="PlainTextChar">
    <w:name w:val="Plain Text Char"/>
    <w:link w:val="PlainText"/>
    <w:uiPriority w:val="99"/>
    <w:semiHidden/>
    <w:rsid w:val="006E3BC7"/>
    <w:rPr>
      <w:rFonts w:ascii="Calibri" w:eastAsia="Calibri" w:hAnsi="Calibri"/>
      <w:sz w:val="22"/>
      <w:szCs w:val="21"/>
      <w:lang w:eastAsia="en-US"/>
    </w:rPr>
  </w:style>
  <w:style w:type="character" w:styleId="CommentReference">
    <w:name w:val="annotation reference"/>
    <w:uiPriority w:val="99"/>
    <w:semiHidden/>
    <w:unhideWhenUsed/>
    <w:rsid w:val="00AE4AF2"/>
    <w:rPr>
      <w:sz w:val="16"/>
      <w:szCs w:val="16"/>
    </w:rPr>
  </w:style>
  <w:style w:type="paragraph" w:styleId="CommentText">
    <w:name w:val="annotation text"/>
    <w:basedOn w:val="Normal"/>
    <w:link w:val="CommentTextChar"/>
    <w:unhideWhenUsed/>
    <w:rsid w:val="00AE4AF2"/>
  </w:style>
  <w:style w:type="character" w:customStyle="1" w:styleId="CommentTextChar">
    <w:name w:val="Comment Text Char"/>
    <w:link w:val="CommentText"/>
    <w:rsid w:val="00AE4AF2"/>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E4AF2"/>
    <w:rPr>
      <w:b/>
      <w:bCs/>
    </w:rPr>
  </w:style>
  <w:style w:type="character" w:customStyle="1" w:styleId="CommentSubjectChar">
    <w:name w:val="Comment Subject Char"/>
    <w:link w:val="CommentSubject"/>
    <w:uiPriority w:val="99"/>
    <w:semiHidden/>
    <w:rsid w:val="00AE4AF2"/>
    <w:rPr>
      <w:rFonts w:ascii="Cambria" w:hAnsi="Cambria"/>
      <w:b/>
      <w:bCs/>
      <w:lang w:eastAsia="en-US"/>
    </w:rPr>
  </w:style>
  <w:style w:type="paragraph" w:styleId="BalloonText">
    <w:name w:val="Balloon Text"/>
    <w:basedOn w:val="Normal"/>
    <w:link w:val="BalloonTextChar"/>
    <w:uiPriority w:val="99"/>
    <w:semiHidden/>
    <w:unhideWhenUsed/>
    <w:rsid w:val="00AE4AF2"/>
    <w:rPr>
      <w:rFonts w:ascii="Tahoma" w:hAnsi="Tahoma" w:cs="Tahoma"/>
      <w:sz w:val="16"/>
      <w:szCs w:val="16"/>
    </w:rPr>
  </w:style>
  <w:style w:type="character" w:customStyle="1" w:styleId="BalloonTextChar">
    <w:name w:val="Balloon Text Char"/>
    <w:link w:val="BalloonText"/>
    <w:uiPriority w:val="99"/>
    <w:semiHidden/>
    <w:rsid w:val="00AE4AF2"/>
    <w:rPr>
      <w:rFonts w:ascii="Tahoma" w:hAnsi="Tahoma" w:cs="Tahoma"/>
      <w:sz w:val="16"/>
      <w:szCs w:val="16"/>
      <w:lang w:eastAsia="en-US"/>
    </w:rPr>
  </w:style>
  <w:style w:type="character" w:customStyle="1" w:styleId="FooterChar">
    <w:name w:val="Footer Char"/>
    <w:basedOn w:val="DefaultParagraphFont"/>
    <w:link w:val="Footer"/>
    <w:uiPriority w:val="99"/>
    <w:rsid w:val="00F767E6"/>
    <w:rPr>
      <w:rFonts w:ascii="Arial" w:hAnsi="Arial" w:cs="Arial"/>
      <w:color w:val="E25100"/>
      <w:sz w:val="18"/>
      <w:szCs w:val="18"/>
      <w:lang w:eastAsia="en-US"/>
    </w:rPr>
  </w:style>
  <w:style w:type="paragraph" w:customStyle="1" w:styleId="Introductionparagraph">
    <w:name w:val="Introduction paragraph"/>
    <w:basedOn w:val="APbodycopy"/>
    <w:link w:val="IntroductionparagraphChar"/>
    <w:uiPriority w:val="11"/>
    <w:qFormat/>
    <w:rsid w:val="006D138E"/>
    <w:rPr>
      <w:b/>
      <w:color w:val="00798F" w:themeColor="accent4"/>
      <w:sz w:val="24"/>
      <w:szCs w:val="24"/>
    </w:rPr>
  </w:style>
  <w:style w:type="paragraph" w:customStyle="1" w:styleId="Bodycopyintertextitalic">
    <w:name w:val="Body copy intertext italic"/>
    <w:basedOn w:val="APbodycopy"/>
    <w:link w:val="BodycopyintertextitalicChar"/>
    <w:uiPriority w:val="11"/>
    <w:qFormat/>
    <w:rsid w:val="006D138E"/>
    <w:rPr>
      <w:i/>
    </w:rPr>
  </w:style>
  <w:style w:type="character" w:customStyle="1" w:styleId="ListParagraphChar">
    <w:name w:val="List Paragraph Char"/>
    <w:basedOn w:val="DefaultParagraphFont"/>
    <w:link w:val="ListParagraph"/>
    <w:uiPriority w:val="34"/>
    <w:rsid w:val="005716B8"/>
    <w:rPr>
      <w:rFonts w:ascii="Arial" w:eastAsia="Calibri" w:hAnsi="Arial"/>
      <w:sz w:val="22"/>
      <w:szCs w:val="22"/>
      <w:lang w:eastAsia="en-US"/>
    </w:rPr>
  </w:style>
  <w:style w:type="character" w:customStyle="1" w:styleId="APbodycopyChar">
    <w:name w:val="AP body copy Char"/>
    <w:basedOn w:val="ListParagraphChar"/>
    <w:link w:val="APbodycopy"/>
    <w:rsid w:val="006D138E"/>
    <w:rPr>
      <w:rFonts w:ascii="Arial" w:eastAsia="Calibri" w:hAnsi="Arial" w:cs="Arial"/>
      <w:sz w:val="22"/>
      <w:szCs w:val="22"/>
      <w:lang w:eastAsia="en-US"/>
    </w:rPr>
  </w:style>
  <w:style w:type="character" w:customStyle="1" w:styleId="IntroductionparagraphChar">
    <w:name w:val="Introduction paragraph Char"/>
    <w:basedOn w:val="APbodycopyChar"/>
    <w:link w:val="Introductionparagraph"/>
    <w:uiPriority w:val="11"/>
    <w:rsid w:val="006D138E"/>
    <w:rPr>
      <w:rFonts w:ascii="Arial" w:eastAsia="Calibri" w:hAnsi="Arial" w:cs="Arial"/>
      <w:b/>
      <w:color w:val="00798F" w:themeColor="accent4"/>
      <w:sz w:val="24"/>
      <w:szCs w:val="24"/>
      <w:lang w:eastAsia="en-US"/>
    </w:rPr>
  </w:style>
  <w:style w:type="paragraph" w:customStyle="1" w:styleId="Bodycopyintertextbold">
    <w:name w:val="Body copy intertext bold"/>
    <w:basedOn w:val="Bodycopyintertextitalic"/>
    <w:link w:val="BodycopyintertextboldChar"/>
    <w:uiPriority w:val="11"/>
    <w:qFormat/>
    <w:rsid w:val="006D138E"/>
    <w:rPr>
      <w:b/>
      <w:i w:val="0"/>
    </w:rPr>
  </w:style>
  <w:style w:type="character" w:customStyle="1" w:styleId="BodycopyintertextitalicChar">
    <w:name w:val="Body copy intertext italic Char"/>
    <w:basedOn w:val="APbodycopyChar"/>
    <w:link w:val="Bodycopyintertextitalic"/>
    <w:uiPriority w:val="11"/>
    <w:rsid w:val="006D138E"/>
    <w:rPr>
      <w:rFonts w:ascii="Arial" w:eastAsia="Calibri" w:hAnsi="Arial" w:cs="Arial"/>
      <w:i/>
      <w:sz w:val="22"/>
      <w:szCs w:val="22"/>
      <w:lang w:eastAsia="en-US"/>
    </w:rPr>
  </w:style>
  <w:style w:type="paragraph" w:customStyle="1" w:styleId="DHHSbody">
    <w:name w:val="DHHS body"/>
    <w:rsid w:val="00C4216C"/>
    <w:pPr>
      <w:spacing w:after="120" w:line="270" w:lineRule="atLeast"/>
    </w:pPr>
    <w:rPr>
      <w:rFonts w:ascii="Arial" w:eastAsia="Times" w:hAnsi="Arial"/>
    </w:rPr>
  </w:style>
  <w:style w:type="character" w:customStyle="1" w:styleId="BodycopyintertextboldChar">
    <w:name w:val="Body copy intertext bold Char"/>
    <w:basedOn w:val="BodycopyintertextitalicChar"/>
    <w:link w:val="Bodycopyintertextbold"/>
    <w:uiPriority w:val="11"/>
    <w:rsid w:val="006D138E"/>
    <w:rPr>
      <w:rFonts w:ascii="Arial" w:eastAsia="Calibri" w:hAnsi="Arial" w:cs="Arial"/>
      <w:b/>
      <w:i w:val="0"/>
      <w:sz w:val="22"/>
      <w:szCs w:val="22"/>
      <w:lang w:eastAsia="en-US"/>
    </w:rPr>
  </w:style>
  <w:style w:type="paragraph" w:customStyle="1" w:styleId="Pulloutquote">
    <w:name w:val="Pull out quote"/>
    <w:basedOn w:val="Normal"/>
    <w:link w:val="PulloutquoteChar"/>
    <w:uiPriority w:val="11"/>
    <w:qFormat/>
    <w:rsid w:val="006D138E"/>
    <w:rPr>
      <w:rFonts w:ascii="Arial" w:hAnsi="Arial" w:cs="Arial"/>
      <w:color w:val="55565A" w:themeColor="accent5"/>
      <w:sz w:val="24"/>
      <w:szCs w:val="24"/>
    </w:rPr>
  </w:style>
  <w:style w:type="paragraph" w:customStyle="1" w:styleId="DHHSbullet1">
    <w:name w:val="DHHS bullet 1"/>
    <w:basedOn w:val="DHHSbody"/>
    <w:rsid w:val="00C4216C"/>
    <w:pPr>
      <w:spacing w:after="40"/>
      <w:ind w:left="284" w:hanging="284"/>
    </w:pPr>
  </w:style>
  <w:style w:type="character" w:customStyle="1" w:styleId="PulloutquoteChar">
    <w:name w:val="Pull out quote Char"/>
    <w:basedOn w:val="DefaultParagraphFont"/>
    <w:link w:val="Pulloutquote"/>
    <w:uiPriority w:val="11"/>
    <w:rsid w:val="006D138E"/>
    <w:rPr>
      <w:rFonts w:ascii="Arial" w:hAnsi="Arial" w:cs="Arial"/>
      <w:color w:val="55565A" w:themeColor="accent5"/>
      <w:sz w:val="24"/>
      <w:szCs w:val="24"/>
    </w:rPr>
  </w:style>
  <w:style w:type="paragraph" w:customStyle="1" w:styleId="DHHSbullet1lastline">
    <w:name w:val="DHHS bullet 1 last line"/>
    <w:basedOn w:val="DHHSbullet1"/>
    <w:rsid w:val="00C4216C"/>
    <w:pPr>
      <w:spacing w:after="120"/>
    </w:pPr>
  </w:style>
  <w:style w:type="paragraph" w:customStyle="1" w:styleId="Tableheader">
    <w:name w:val="Table header"/>
    <w:basedOn w:val="DHHStablecolhead"/>
    <w:link w:val="TableheaderChar"/>
    <w:uiPriority w:val="11"/>
    <w:qFormat/>
    <w:rsid w:val="006D138E"/>
    <w:rPr>
      <w:rFonts w:eastAsia="Calibri" w:cs="Arial"/>
      <w:sz w:val="24"/>
      <w:szCs w:val="24"/>
    </w:rPr>
  </w:style>
  <w:style w:type="paragraph" w:customStyle="1" w:styleId="Tablesubheader">
    <w:name w:val="Table subheader"/>
    <w:basedOn w:val="DHHStablebullet"/>
    <w:link w:val="TablesubheaderChar"/>
    <w:uiPriority w:val="11"/>
    <w:qFormat/>
    <w:rsid w:val="006D138E"/>
    <w:pPr>
      <w:numPr>
        <w:ilvl w:val="0"/>
        <w:numId w:val="0"/>
      </w:numPr>
      <w:ind w:left="227" w:hanging="227"/>
    </w:pPr>
    <w:rPr>
      <w:b/>
      <w:sz w:val="19"/>
      <w:szCs w:val="19"/>
    </w:rPr>
  </w:style>
  <w:style w:type="character" w:customStyle="1" w:styleId="TableheaderChar">
    <w:name w:val="Table header Char"/>
    <w:basedOn w:val="IntroductionparagraphChar"/>
    <w:link w:val="Tableheader"/>
    <w:uiPriority w:val="11"/>
    <w:rsid w:val="006D138E"/>
    <w:rPr>
      <w:rFonts w:ascii="Arial" w:eastAsia="Calibri" w:hAnsi="Arial" w:cs="Arial"/>
      <w:b/>
      <w:color w:val="FFFFFF"/>
      <w:sz w:val="24"/>
      <w:szCs w:val="24"/>
      <w:lang w:eastAsia="en-US"/>
    </w:rPr>
  </w:style>
  <w:style w:type="paragraph" w:customStyle="1" w:styleId="Tablebody">
    <w:name w:val="Table body"/>
    <w:basedOn w:val="Tablesubheader"/>
    <w:link w:val="TablebodyChar"/>
    <w:uiPriority w:val="11"/>
    <w:qFormat/>
    <w:rsid w:val="006D138E"/>
    <w:rPr>
      <w:b w:val="0"/>
    </w:rPr>
  </w:style>
  <w:style w:type="character" w:customStyle="1" w:styleId="DHHStabletextChar">
    <w:name w:val="DHHS table text Char"/>
    <w:basedOn w:val="DefaultParagraphFont"/>
    <w:link w:val="DHHStabletext"/>
    <w:uiPriority w:val="3"/>
    <w:rsid w:val="005F125C"/>
    <w:rPr>
      <w:rFonts w:ascii="Arial" w:hAnsi="Arial"/>
      <w:lang w:eastAsia="en-US"/>
    </w:rPr>
  </w:style>
  <w:style w:type="character" w:customStyle="1" w:styleId="DHHStablebulletChar">
    <w:name w:val="DHHS table bullet Char"/>
    <w:basedOn w:val="DHHStabletextChar"/>
    <w:link w:val="DHHStablebullet"/>
    <w:uiPriority w:val="3"/>
    <w:rsid w:val="005F125C"/>
    <w:rPr>
      <w:rFonts w:ascii="Arial" w:hAnsi="Arial"/>
      <w:lang w:eastAsia="en-US"/>
    </w:rPr>
  </w:style>
  <w:style w:type="character" w:customStyle="1" w:styleId="TablesubheaderChar">
    <w:name w:val="Table subheader Char"/>
    <w:basedOn w:val="DHHStablebulletChar"/>
    <w:link w:val="Tablesubheader"/>
    <w:uiPriority w:val="11"/>
    <w:rsid w:val="006D138E"/>
    <w:rPr>
      <w:rFonts w:ascii="Arial" w:hAnsi="Arial"/>
      <w:b/>
      <w:sz w:val="19"/>
      <w:szCs w:val="19"/>
      <w:lang w:eastAsia="en-US"/>
    </w:rPr>
  </w:style>
  <w:style w:type="character" w:customStyle="1" w:styleId="TablebodyChar">
    <w:name w:val="Table body Char"/>
    <w:basedOn w:val="TablesubheaderChar"/>
    <w:link w:val="Tablebody"/>
    <w:uiPriority w:val="11"/>
    <w:rsid w:val="006D138E"/>
    <w:rPr>
      <w:rFonts w:ascii="Arial" w:hAnsi="Arial"/>
      <w:b w:val="0"/>
      <w:sz w:val="19"/>
      <w:szCs w:val="19"/>
      <w:lang w:eastAsia="en-US"/>
    </w:rPr>
  </w:style>
  <w:style w:type="paragraph" w:customStyle="1" w:styleId="HTVbody">
    <w:name w:val="HTV body"/>
    <w:rsid w:val="002C50AD"/>
    <w:pPr>
      <w:spacing w:after="120" w:line="270" w:lineRule="atLeast"/>
    </w:pPr>
    <w:rPr>
      <w:rFonts w:ascii="Arial" w:eastAsia="MS Mincho" w:hAnsi="Arial"/>
      <w:sz w:val="19"/>
      <w:szCs w:val="24"/>
    </w:rPr>
  </w:style>
  <w:style w:type="paragraph" w:customStyle="1" w:styleId="HTVheading1">
    <w:name w:val="HTV heading 1"/>
    <w:next w:val="HTVbody"/>
    <w:rsid w:val="002C50AD"/>
    <w:pPr>
      <w:keepNext/>
      <w:keepLines/>
      <w:spacing w:before="300" w:after="170" w:line="440" w:lineRule="atLeast"/>
      <w:outlineLvl w:val="0"/>
    </w:pPr>
    <w:rPr>
      <w:rFonts w:ascii="Arial" w:hAnsi="Arial"/>
      <w:color w:val="00AEEF"/>
      <w:sz w:val="40"/>
      <w:szCs w:val="24"/>
    </w:rPr>
  </w:style>
  <w:style w:type="paragraph" w:customStyle="1" w:styleId="HTVheading2">
    <w:name w:val="HTV heading 2"/>
    <w:next w:val="HTVbody"/>
    <w:rsid w:val="002C50AD"/>
    <w:pPr>
      <w:keepNext/>
      <w:keepLines/>
      <w:spacing w:before="240" w:after="120" w:line="310" w:lineRule="atLeast"/>
      <w:outlineLvl w:val="1"/>
    </w:pPr>
    <w:rPr>
      <w:rFonts w:ascii="Arial" w:eastAsia="MS Mincho" w:hAnsi="Arial"/>
      <w:b/>
      <w:color w:val="00AEEF"/>
      <w:sz w:val="27"/>
      <w:szCs w:val="24"/>
    </w:rPr>
  </w:style>
  <w:style w:type="paragraph" w:customStyle="1" w:styleId="HTVheading3">
    <w:name w:val="HTV heading 3"/>
    <w:next w:val="HTVbody"/>
    <w:rsid w:val="002C50AD"/>
    <w:pPr>
      <w:keepNext/>
      <w:keepLines/>
      <w:spacing w:before="240" w:after="120" w:line="270" w:lineRule="atLeast"/>
      <w:outlineLvl w:val="2"/>
    </w:pPr>
    <w:rPr>
      <w:rFonts w:ascii="Arial" w:eastAsia="MS Mincho" w:hAnsi="Arial"/>
      <w:b/>
      <w:color w:val="7DC358"/>
      <w:sz w:val="23"/>
      <w:szCs w:val="24"/>
    </w:rPr>
  </w:style>
  <w:style w:type="character" w:customStyle="1" w:styleId="HeaderChar">
    <w:name w:val="Header Char"/>
    <w:link w:val="Header"/>
    <w:rsid w:val="002C50AD"/>
    <w:rPr>
      <w:rFonts w:ascii="Arial" w:hAnsi="Arial" w:cs="Arial"/>
      <w:color w:val="E25100"/>
      <w:sz w:val="18"/>
      <w:szCs w:val="18"/>
    </w:rPr>
  </w:style>
  <w:style w:type="paragraph" w:customStyle="1" w:styleId="HTVbullet1">
    <w:name w:val="HTV bullet 1"/>
    <w:basedOn w:val="HTVbody"/>
    <w:qFormat/>
    <w:rsid w:val="002C50AD"/>
    <w:pPr>
      <w:numPr>
        <w:numId w:val="4"/>
      </w:numPr>
      <w:spacing w:after="40"/>
    </w:pPr>
  </w:style>
  <w:style w:type="paragraph" w:customStyle="1" w:styleId="HTVbullet1lastline">
    <w:name w:val="HTV bullet 1 last line"/>
    <w:basedOn w:val="HTVbullet1"/>
    <w:rsid w:val="002C50AD"/>
    <w:pPr>
      <w:spacing w:after="120"/>
    </w:pPr>
  </w:style>
  <w:style w:type="paragraph" w:customStyle="1" w:styleId="HTVbullet2">
    <w:name w:val="HTV bullet 2"/>
    <w:basedOn w:val="HTVbullet1"/>
    <w:qFormat/>
    <w:rsid w:val="002C50AD"/>
    <w:pPr>
      <w:numPr>
        <w:numId w:val="0"/>
      </w:numPr>
      <w:ind w:left="340" w:hanging="170"/>
    </w:pPr>
  </w:style>
  <w:style w:type="paragraph" w:customStyle="1" w:styleId="HTVbullet2lastline">
    <w:name w:val="HTV bullet 2 last line"/>
    <w:basedOn w:val="HTVbullet2"/>
    <w:qFormat/>
    <w:rsid w:val="002C50AD"/>
    <w:pPr>
      <w:spacing w:after="120"/>
    </w:pPr>
  </w:style>
  <w:style w:type="paragraph" w:customStyle="1" w:styleId="Headerspacerpara">
    <w:name w:val="Header spacer para"/>
    <w:qFormat/>
    <w:rsid w:val="002C50AD"/>
    <w:pPr>
      <w:spacing w:after="120" w:line="270" w:lineRule="atLeast"/>
    </w:pPr>
    <w:rPr>
      <w:rFonts w:ascii="Arial" w:eastAsia="Cambria" w:hAnsi="Arial"/>
      <w:sz w:val="19"/>
      <w:szCs w:val="24"/>
    </w:rPr>
  </w:style>
  <w:style w:type="paragraph" w:customStyle="1" w:styleId="HTVfooterfirstpage">
    <w:name w:val="HTV footer first page"/>
    <w:basedOn w:val="Normal"/>
    <w:qFormat/>
    <w:rsid w:val="002C50AD"/>
    <w:pPr>
      <w:tabs>
        <w:tab w:val="right" w:pos="10206"/>
      </w:tabs>
      <w:ind w:left="-3686"/>
    </w:pPr>
    <w:rPr>
      <w:rFonts w:ascii="Arial" w:hAnsi="Arial" w:cs="Arial"/>
      <w:color w:val="00AEEF"/>
      <w:sz w:val="16"/>
      <w:szCs w:val="16"/>
    </w:rPr>
  </w:style>
  <w:style w:type="paragraph" w:customStyle="1" w:styleId="HTVintropara">
    <w:name w:val="HTV intro para"/>
    <w:qFormat/>
    <w:rsid w:val="002C50AD"/>
    <w:pPr>
      <w:spacing w:after="120" w:line="280" w:lineRule="atLeast"/>
    </w:pPr>
    <w:rPr>
      <w:rFonts w:ascii="Arial" w:eastAsia="Cambria" w:hAnsi="Arial"/>
      <w:b/>
      <w:color w:val="00AEEF"/>
      <w:sz w:val="23"/>
      <w:szCs w:val="24"/>
    </w:rPr>
  </w:style>
  <w:style w:type="paragraph" w:customStyle="1" w:styleId="MediumGrid1-Accent21">
    <w:name w:val="Medium Grid 1 - Accent 21"/>
    <w:basedOn w:val="Normal"/>
    <w:uiPriority w:val="34"/>
    <w:qFormat/>
    <w:rsid w:val="002C50AD"/>
    <w:pPr>
      <w:spacing w:after="200" w:line="276" w:lineRule="auto"/>
      <w:ind w:left="720"/>
      <w:contextualSpacing/>
    </w:pPr>
    <w:rPr>
      <w:rFonts w:ascii="Arial" w:eastAsia="Calibri" w:hAnsi="Arial"/>
      <w:sz w:val="22"/>
      <w:szCs w:val="22"/>
    </w:rPr>
  </w:style>
  <w:style w:type="paragraph" w:customStyle="1" w:styleId="PBbody">
    <w:name w:val="PB body"/>
    <w:rsid w:val="002C50AD"/>
    <w:pPr>
      <w:spacing w:after="120" w:line="270" w:lineRule="atLeast"/>
    </w:pPr>
    <w:rPr>
      <w:rFonts w:ascii="Arial" w:eastAsia="MS Mincho" w:hAnsi="Arial"/>
      <w:sz w:val="24"/>
      <w:szCs w:val="24"/>
    </w:rPr>
  </w:style>
  <w:style w:type="paragraph" w:customStyle="1" w:styleId="HTVheading4">
    <w:name w:val="HTV heading 4"/>
    <w:rsid w:val="00B35507"/>
    <w:pPr>
      <w:keepNext/>
      <w:keepLines/>
      <w:spacing w:before="240" w:after="120" w:line="260" w:lineRule="atLeast"/>
      <w:outlineLvl w:val="3"/>
    </w:pPr>
    <w:rPr>
      <w:rFonts w:ascii="Arial" w:eastAsia="MS Mincho" w:hAnsi="Arial"/>
      <w:b/>
      <w:color w:val="595959"/>
      <w:sz w:val="19"/>
      <w:szCs w:val="24"/>
    </w:rPr>
  </w:style>
  <w:style w:type="paragraph" w:customStyle="1" w:styleId="HTVfooterinstructions">
    <w:name w:val="HTV footer instructions"/>
    <w:uiPriority w:val="99"/>
    <w:qFormat/>
    <w:rsid w:val="00B35507"/>
    <w:rPr>
      <w:rFonts w:ascii="Arial" w:eastAsia="Cambria" w:hAnsi="Arial"/>
      <w:color w:val="7F7F7F"/>
      <w:sz w:val="16"/>
      <w:szCs w:val="24"/>
    </w:rPr>
  </w:style>
  <w:style w:type="paragraph" w:customStyle="1" w:styleId="Pa71">
    <w:name w:val="Pa7+1"/>
    <w:basedOn w:val="Normal"/>
    <w:next w:val="Normal"/>
    <w:uiPriority w:val="99"/>
    <w:rsid w:val="009A4087"/>
    <w:pPr>
      <w:autoSpaceDE w:val="0"/>
      <w:autoSpaceDN w:val="0"/>
      <w:adjustRightInd w:val="0"/>
      <w:spacing w:line="201" w:lineRule="atLeast"/>
    </w:pPr>
    <w:rPr>
      <w:rFonts w:ascii="Helvetica Neue LT" w:hAnsi="Helvetica Neue LT"/>
      <w:sz w:val="24"/>
      <w:szCs w:val="24"/>
    </w:rPr>
  </w:style>
  <w:style w:type="paragraph" w:customStyle="1" w:styleId="Pa81">
    <w:name w:val="Pa8+1"/>
    <w:basedOn w:val="Normal"/>
    <w:next w:val="Normal"/>
    <w:uiPriority w:val="99"/>
    <w:rsid w:val="009A4087"/>
    <w:pPr>
      <w:autoSpaceDE w:val="0"/>
      <w:autoSpaceDN w:val="0"/>
      <w:adjustRightInd w:val="0"/>
      <w:spacing w:line="191" w:lineRule="atLeast"/>
    </w:pPr>
    <w:rPr>
      <w:rFonts w:ascii="Helvetica Neue LT" w:hAnsi="Helvetica Neue LT"/>
      <w:sz w:val="24"/>
      <w:szCs w:val="24"/>
    </w:rPr>
  </w:style>
  <w:style w:type="paragraph" w:customStyle="1" w:styleId="Pa7">
    <w:name w:val="Pa7"/>
    <w:basedOn w:val="Normal"/>
    <w:next w:val="Normal"/>
    <w:uiPriority w:val="99"/>
    <w:rsid w:val="009A4087"/>
    <w:pPr>
      <w:autoSpaceDE w:val="0"/>
      <w:autoSpaceDN w:val="0"/>
      <w:adjustRightInd w:val="0"/>
      <w:spacing w:line="201" w:lineRule="atLeast"/>
    </w:pPr>
    <w:rPr>
      <w:rFonts w:ascii="XHVYQG+HelveticaNeueLT-Medium" w:hAnsi="XHVYQG+HelveticaNeueLT-Medium"/>
      <w:sz w:val="24"/>
      <w:szCs w:val="24"/>
    </w:rPr>
  </w:style>
  <w:style w:type="paragraph" w:customStyle="1" w:styleId="HTVtablebullet">
    <w:name w:val="HTV table bullet"/>
    <w:basedOn w:val="Normal"/>
    <w:qFormat/>
    <w:rsid w:val="00525F8D"/>
    <w:pPr>
      <w:numPr>
        <w:numId w:val="21"/>
      </w:numPr>
      <w:spacing w:after="60" w:line="240" w:lineRule="atLeast"/>
      <w:ind w:left="170" w:hanging="170"/>
    </w:pPr>
    <w:rPr>
      <w:rFonts w:ascii="Arial" w:eastAsia="MS Mincho" w:hAnsi="Arial"/>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8229">
      <w:bodyDiv w:val="1"/>
      <w:marLeft w:val="0"/>
      <w:marRight w:val="0"/>
      <w:marTop w:val="0"/>
      <w:marBottom w:val="0"/>
      <w:divBdr>
        <w:top w:val="none" w:sz="0" w:space="0" w:color="auto"/>
        <w:left w:val="none" w:sz="0" w:space="0" w:color="auto"/>
        <w:bottom w:val="none" w:sz="0" w:space="0" w:color="auto"/>
        <w:right w:val="none" w:sz="0" w:space="0" w:color="auto"/>
      </w:divBdr>
    </w:div>
    <w:div w:id="628587654">
      <w:bodyDiv w:val="1"/>
      <w:marLeft w:val="150"/>
      <w:marRight w:val="150"/>
      <w:marTop w:val="0"/>
      <w:marBottom w:val="0"/>
      <w:divBdr>
        <w:top w:val="none" w:sz="0" w:space="0" w:color="auto"/>
        <w:left w:val="none" w:sz="0" w:space="0" w:color="auto"/>
        <w:bottom w:val="none" w:sz="0" w:space="0" w:color="auto"/>
        <w:right w:val="none" w:sz="0" w:space="0" w:color="auto"/>
      </w:divBdr>
      <w:divsChild>
        <w:div w:id="1633171971">
          <w:marLeft w:val="0"/>
          <w:marRight w:val="0"/>
          <w:marTop w:val="0"/>
          <w:marBottom w:val="0"/>
          <w:divBdr>
            <w:top w:val="none" w:sz="0" w:space="0" w:color="auto"/>
            <w:left w:val="none" w:sz="0" w:space="0" w:color="auto"/>
            <w:bottom w:val="none" w:sz="0" w:space="0" w:color="auto"/>
            <w:right w:val="none" w:sz="0" w:space="0" w:color="auto"/>
          </w:divBdr>
          <w:divsChild>
            <w:div w:id="66460983">
              <w:marLeft w:val="0"/>
              <w:marRight w:val="0"/>
              <w:marTop w:val="0"/>
              <w:marBottom w:val="0"/>
              <w:divBdr>
                <w:top w:val="single" w:sz="18" w:space="0" w:color="auto"/>
                <w:left w:val="none" w:sz="0" w:space="0" w:color="auto"/>
                <w:bottom w:val="none" w:sz="0" w:space="0" w:color="auto"/>
                <w:right w:val="none" w:sz="0" w:space="0" w:color="auto"/>
              </w:divBdr>
              <w:divsChild>
                <w:div w:id="1876388639">
                  <w:marLeft w:val="0"/>
                  <w:marRight w:val="0"/>
                  <w:marTop w:val="0"/>
                  <w:marBottom w:val="0"/>
                  <w:divBdr>
                    <w:top w:val="none" w:sz="0" w:space="0" w:color="auto"/>
                    <w:left w:val="none" w:sz="0" w:space="0" w:color="auto"/>
                    <w:bottom w:val="none" w:sz="0" w:space="0" w:color="auto"/>
                    <w:right w:val="none" w:sz="0" w:space="0" w:color="auto"/>
                  </w:divBdr>
                  <w:divsChild>
                    <w:div w:id="364450430">
                      <w:marLeft w:val="0"/>
                      <w:marRight w:val="0"/>
                      <w:marTop w:val="0"/>
                      <w:marBottom w:val="0"/>
                      <w:divBdr>
                        <w:top w:val="none" w:sz="0" w:space="0" w:color="auto"/>
                        <w:left w:val="none" w:sz="0" w:space="0" w:color="auto"/>
                        <w:bottom w:val="none" w:sz="0" w:space="0" w:color="auto"/>
                        <w:right w:val="none" w:sz="0" w:space="0" w:color="auto"/>
                      </w:divBdr>
                      <w:divsChild>
                        <w:div w:id="1438863039">
                          <w:marLeft w:val="0"/>
                          <w:marRight w:val="0"/>
                          <w:marTop w:val="0"/>
                          <w:marBottom w:val="150"/>
                          <w:divBdr>
                            <w:top w:val="single" w:sz="18" w:space="0" w:color="222222"/>
                            <w:left w:val="none" w:sz="0" w:space="0" w:color="auto"/>
                            <w:bottom w:val="none" w:sz="0" w:space="0" w:color="auto"/>
                            <w:right w:val="none" w:sz="0" w:space="0" w:color="auto"/>
                          </w:divBdr>
                          <w:divsChild>
                            <w:div w:id="11562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00595">
      <w:bodyDiv w:val="1"/>
      <w:marLeft w:val="150"/>
      <w:marRight w:val="150"/>
      <w:marTop w:val="0"/>
      <w:marBottom w:val="0"/>
      <w:divBdr>
        <w:top w:val="none" w:sz="0" w:space="0" w:color="auto"/>
        <w:left w:val="none" w:sz="0" w:space="0" w:color="auto"/>
        <w:bottom w:val="none" w:sz="0" w:space="0" w:color="auto"/>
        <w:right w:val="none" w:sz="0" w:space="0" w:color="auto"/>
      </w:divBdr>
      <w:divsChild>
        <w:div w:id="1115254040">
          <w:marLeft w:val="0"/>
          <w:marRight w:val="0"/>
          <w:marTop w:val="0"/>
          <w:marBottom w:val="0"/>
          <w:divBdr>
            <w:top w:val="none" w:sz="0" w:space="0" w:color="auto"/>
            <w:left w:val="none" w:sz="0" w:space="0" w:color="auto"/>
            <w:bottom w:val="none" w:sz="0" w:space="0" w:color="auto"/>
            <w:right w:val="none" w:sz="0" w:space="0" w:color="auto"/>
          </w:divBdr>
          <w:divsChild>
            <w:div w:id="1336956689">
              <w:marLeft w:val="0"/>
              <w:marRight w:val="0"/>
              <w:marTop w:val="0"/>
              <w:marBottom w:val="0"/>
              <w:divBdr>
                <w:top w:val="single" w:sz="18" w:space="0" w:color="auto"/>
                <w:left w:val="none" w:sz="0" w:space="0" w:color="auto"/>
                <w:bottom w:val="none" w:sz="0" w:space="0" w:color="auto"/>
                <w:right w:val="none" w:sz="0" w:space="0" w:color="auto"/>
              </w:divBdr>
              <w:divsChild>
                <w:div w:id="1247689534">
                  <w:marLeft w:val="0"/>
                  <w:marRight w:val="0"/>
                  <w:marTop w:val="0"/>
                  <w:marBottom w:val="0"/>
                  <w:divBdr>
                    <w:top w:val="none" w:sz="0" w:space="0" w:color="auto"/>
                    <w:left w:val="none" w:sz="0" w:space="0" w:color="auto"/>
                    <w:bottom w:val="none" w:sz="0" w:space="0" w:color="auto"/>
                    <w:right w:val="none" w:sz="0" w:space="0" w:color="auto"/>
                  </w:divBdr>
                  <w:divsChild>
                    <w:div w:id="1223562246">
                      <w:marLeft w:val="0"/>
                      <w:marRight w:val="0"/>
                      <w:marTop w:val="0"/>
                      <w:marBottom w:val="0"/>
                      <w:divBdr>
                        <w:top w:val="none" w:sz="0" w:space="0" w:color="auto"/>
                        <w:left w:val="none" w:sz="0" w:space="0" w:color="auto"/>
                        <w:bottom w:val="none" w:sz="0" w:space="0" w:color="auto"/>
                        <w:right w:val="none" w:sz="0" w:space="0" w:color="auto"/>
                      </w:divBdr>
                      <w:divsChild>
                        <w:div w:id="528953663">
                          <w:marLeft w:val="0"/>
                          <w:marRight w:val="0"/>
                          <w:marTop w:val="0"/>
                          <w:marBottom w:val="150"/>
                          <w:divBdr>
                            <w:top w:val="single" w:sz="18" w:space="0" w:color="222222"/>
                            <w:left w:val="none" w:sz="0" w:space="0" w:color="auto"/>
                            <w:bottom w:val="none" w:sz="0" w:space="0" w:color="auto"/>
                            <w:right w:val="none" w:sz="0" w:space="0" w:color="auto"/>
                          </w:divBdr>
                          <w:divsChild>
                            <w:div w:id="16650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reproductivehealth/topics/sexual_health/sh_definitions/en/" TargetMode="External"/><Relationship Id="rId2" Type="http://schemas.openxmlformats.org/officeDocument/2006/relationships/hyperlink" Target="http://www.education.vic.gov.au/school/principals/spag/curriculum/pages/health.aspx" TargetMode="External"/><Relationship Id="rId1" Type="http://schemas.openxmlformats.org/officeDocument/2006/relationships/hyperlink" Target="http://www.education.vic.gov.au/school/teachers/teachingresources/social/physed/Pages/aboutwh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hievement Program">
      <a:dk1>
        <a:sysClr val="windowText" lastClr="000000"/>
      </a:dk1>
      <a:lt1>
        <a:sysClr val="window" lastClr="FFFFFF"/>
      </a:lt1>
      <a:dk2>
        <a:srgbClr val="E25100"/>
      </a:dk2>
      <a:lt2>
        <a:srgbClr val="0091C4"/>
      </a:lt2>
      <a:accent1>
        <a:srgbClr val="F68A33"/>
      </a:accent1>
      <a:accent2>
        <a:srgbClr val="FDB913"/>
      </a:accent2>
      <a:accent3>
        <a:srgbClr val="00ADEE"/>
      </a:accent3>
      <a:accent4>
        <a:srgbClr val="00798F"/>
      </a:accent4>
      <a:accent5>
        <a:srgbClr val="55565A"/>
      </a:accent5>
      <a:accent6>
        <a:srgbClr val="B74326"/>
      </a:accent6>
      <a:hlink>
        <a:srgbClr val="0000FF"/>
      </a:hlink>
      <a:folHlink>
        <a:srgbClr val="E25100"/>
      </a:folHlink>
    </a:clrScheme>
    <a:fontScheme name="Achievement Progra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2BE7-4432-4099-87F8-EE357F85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6846</CharactersWithSpaces>
  <SharedDoc>false</SharedDoc>
  <HyperlinkBase/>
  <HLinks>
    <vt:vector size="36" baseType="variant">
      <vt:variant>
        <vt:i4>4522028</vt:i4>
      </vt:variant>
      <vt:variant>
        <vt:i4>15</vt:i4>
      </vt:variant>
      <vt:variant>
        <vt:i4>0</vt:i4>
      </vt:variant>
      <vt:variant>
        <vt:i4>5</vt:i4>
      </vt:variant>
      <vt:variant>
        <vt:lpwstr>mailto:workplaces@achievementprogram.org.au</vt:lpwstr>
      </vt:variant>
      <vt:variant>
        <vt:lpwstr/>
      </vt:variant>
      <vt:variant>
        <vt:i4>7340088</vt:i4>
      </vt:variant>
      <vt:variant>
        <vt:i4>12</vt:i4>
      </vt:variant>
      <vt:variant>
        <vt:i4>0</vt:i4>
      </vt:variant>
      <vt:variant>
        <vt:i4>5</vt:i4>
      </vt:variant>
      <vt:variant>
        <vt:lpwstr>https://www.youtube.com/watch?v=v8dty7dAx5c</vt:lpwstr>
      </vt:variant>
      <vt:variant>
        <vt:lpwstr/>
      </vt:variant>
      <vt:variant>
        <vt:i4>5832741</vt:i4>
      </vt:variant>
      <vt:variant>
        <vt:i4>9</vt:i4>
      </vt:variant>
      <vt:variant>
        <vt:i4>0</vt:i4>
      </vt:variant>
      <vt:variant>
        <vt:i4>5</vt:i4>
      </vt:variant>
      <vt:variant>
        <vt:lpwstr>mailto:monica.evans@geelongcity.vic.gov.au</vt:lpwstr>
      </vt:variant>
      <vt:variant>
        <vt:lpwstr/>
      </vt:variant>
      <vt:variant>
        <vt:i4>3473484</vt:i4>
      </vt:variant>
      <vt:variant>
        <vt:i4>6</vt:i4>
      </vt:variant>
      <vt:variant>
        <vt:i4>0</vt:i4>
      </vt:variant>
      <vt:variant>
        <vt:i4>5</vt:i4>
      </vt:variant>
      <vt:variant>
        <vt:lpwstr>mailto:catherinek@bchc.org.au</vt:lpwstr>
      </vt:variant>
      <vt:variant>
        <vt:lpwstr/>
      </vt:variant>
      <vt:variant>
        <vt:i4>3342399</vt:i4>
      </vt:variant>
      <vt:variant>
        <vt:i4>3</vt:i4>
      </vt:variant>
      <vt:variant>
        <vt:i4>0</vt:i4>
      </vt:variant>
      <vt:variant>
        <vt:i4>5</vt:i4>
      </vt:variant>
      <vt:variant>
        <vt:lpwstr>http://www.achievementprogram.healthytogether.vic.gov.au/portal-workplaces/step-3-plan/supporting-resources</vt:lpwstr>
      </vt:variant>
      <vt:variant>
        <vt:lpwstr/>
      </vt:variant>
      <vt:variant>
        <vt:i4>4128823</vt:i4>
      </vt:variant>
      <vt:variant>
        <vt:i4>0</vt:i4>
      </vt:variant>
      <vt:variant>
        <vt:i4>0</vt:i4>
      </vt:variant>
      <vt:variant>
        <vt:i4>5</vt:i4>
      </vt:variant>
      <vt:variant>
        <vt:lpwstr>http://www.melbournebusinessnetwork.org.au/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Council Victoria</dc:creator>
  <cp:lastModifiedBy>Melissa Hallett</cp:lastModifiedBy>
  <cp:revision>3</cp:revision>
  <cp:lastPrinted>2015-01-28T04:08:00Z</cp:lastPrinted>
  <dcterms:created xsi:type="dcterms:W3CDTF">2019-08-06T07:05:00Z</dcterms:created>
  <dcterms:modified xsi:type="dcterms:W3CDTF">2019-08-06T07:05:00Z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